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1B" w:rsidRPr="002B696F" w:rsidRDefault="00822D77">
      <w:pPr>
        <w:pStyle w:val="Standard"/>
        <w:jc w:val="center"/>
        <w:rPr>
          <w:rFonts w:ascii="Times New Roman" w:hAnsi="Times New Roman" w:cs="Times New Roman"/>
          <w:b/>
          <w:bCs/>
          <w:sz w:val="22"/>
          <w:szCs w:val="22"/>
        </w:rPr>
      </w:pPr>
      <w:r w:rsidRPr="002B696F">
        <w:rPr>
          <w:rFonts w:ascii="Times New Roman" w:hAnsi="Times New Roman" w:cs="Times New Roman"/>
          <w:b/>
          <w:bCs/>
          <w:sz w:val="22"/>
          <w:szCs w:val="22"/>
        </w:rPr>
        <w:t>Edital de Pregão Nº 25/2025</w:t>
      </w:r>
    </w:p>
    <w:p w:rsidR="00FD4C1B" w:rsidRPr="002B696F" w:rsidRDefault="00822D77">
      <w:pPr>
        <w:pStyle w:val="Standard"/>
        <w:jc w:val="center"/>
        <w:rPr>
          <w:rFonts w:ascii="Times New Roman" w:hAnsi="Times New Roman" w:cs="Times New Roman"/>
          <w:b/>
          <w:bCs/>
          <w:sz w:val="22"/>
          <w:szCs w:val="22"/>
        </w:rPr>
      </w:pPr>
      <w:r w:rsidRPr="002B696F">
        <w:rPr>
          <w:rFonts w:ascii="Times New Roman" w:hAnsi="Times New Roman" w:cs="Times New Roman"/>
          <w:b/>
          <w:bCs/>
          <w:sz w:val="22"/>
          <w:szCs w:val="22"/>
        </w:rPr>
        <w:t>Processo nº 323/2025</w:t>
      </w:r>
    </w:p>
    <w:p w:rsidR="00FD4C1B" w:rsidRPr="002B696F" w:rsidRDefault="00FD4C1B">
      <w:pPr>
        <w:pStyle w:val="Standard"/>
        <w:jc w:val="both"/>
        <w:rPr>
          <w:rFonts w:ascii="Times New Roman" w:hAnsi="Times New Roman" w:cs="Times New Roman"/>
          <w:sz w:val="22"/>
          <w:szCs w:val="22"/>
        </w:rPr>
      </w:pPr>
    </w:p>
    <w:p w:rsidR="00FD4C1B" w:rsidRPr="002B696F" w:rsidRDefault="00822D77">
      <w:pPr>
        <w:pStyle w:val="Standard"/>
        <w:jc w:val="both"/>
        <w:rPr>
          <w:rFonts w:ascii="Times New Roman" w:hAnsi="Times New Roman" w:cs="Times New Roman"/>
          <w:sz w:val="22"/>
          <w:szCs w:val="22"/>
        </w:rPr>
      </w:pPr>
      <w:r w:rsidRPr="002B696F">
        <w:rPr>
          <w:rFonts w:ascii="Times New Roman" w:hAnsi="Times New Roman" w:cs="Times New Roman"/>
          <w:sz w:val="22"/>
          <w:szCs w:val="22"/>
        </w:rPr>
        <w:t xml:space="preserve">Tipo de julgamento:  </w:t>
      </w:r>
      <w:r w:rsidRPr="002B696F">
        <w:rPr>
          <w:rFonts w:ascii="Times New Roman" w:hAnsi="Times New Roman" w:cs="Times New Roman"/>
          <w:b/>
          <w:bCs/>
          <w:sz w:val="22"/>
          <w:szCs w:val="22"/>
        </w:rPr>
        <w:t xml:space="preserve"> Menor Preço - Unitário</w:t>
      </w:r>
    </w:p>
    <w:p w:rsidR="00FD4C1B" w:rsidRPr="002B696F" w:rsidRDefault="00FD4C1B">
      <w:pPr>
        <w:pStyle w:val="Standard"/>
        <w:jc w:val="both"/>
        <w:rPr>
          <w:rFonts w:ascii="Times New Roman" w:hAnsi="Times New Roman" w:cs="Times New Roman"/>
          <w:sz w:val="22"/>
          <w:szCs w:val="22"/>
        </w:rPr>
      </w:pPr>
    </w:p>
    <w:p w:rsidR="00FD4C1B" w:rsidRPr="002B696F" w:rsidRDefault="00822D77">
      <w:pPr>
        <w:pStyle w:val="Standard"/>
        <w:ind w:left="3969"/>
        <w:jc w:val="both"/>
        <w:rPr>
          <w:rFonts w:ascii="Times New Roman" w:hAnsi="Times New Roman" w:cs="Times New Roman"/>
          <w:sz w:val="22"/>
          <w:szCs w:val="22"/>
        </w:rPr>
      </w:pPr>
      <w:r w:rsidRPr="002B696F">
        <w:rPr>
          <w:rFonts w:ascii="Times New Roman" w:hAnsi="Times New Roman" w:cs="Times New Roman"/>
          <w:sz w:val="22"/>
          <w:szCs w:val="22"/>
        </w:rPr>
        <w:t xml:space="preserve">Edital de pregão presencial para a contratação de empresa para o fornecimento de Contratação de empresa para o fornecimento e instalação de </w:t>
      </w:r>
      <w:r w:rsidR="00B834EF" w:rsidRPr="002B696F">
        <w:rPr>
          <w:rFonts w:ascii="Times New Roman" w:hAnsi="Times New Roman" w:cs="Times New Roman"/>
          <w:sz w:val="22"/>
          <w:szCs w:val="22"/>
        </w:rPr>
        <w:t>reservatório</w:t>
      </w:r>
      <w:r w:rsidRPr="002B696F">
        <w:rPr>
          <w:rFonts w:ascii="Times New Roman" w:hAnsi="Times New Roman" w:cs="Times New Roman"/>
          <w:sz w:val="22"/>
          <w:szCs w:val="22"/>
        </w:rPr>
        <w:t xml:space="preserve"> de água PADRÃO CORSAN para o </w:t>
      </w:r>
      <w:r w:rsidR="00B834EF" w:rsidRPr="002B696F">
        <w:rPr>
          <w:rFonts w:ascii="Times New Roman" w:hAnsi="Times New Roman" w:cs="Times New Roman"/>
          <w:sz w:val="22"/>
          <w:szCs w:val="22"/>
        </w:rPr>
        <w:t>Município</w:t>
      </w:r>
      <w:r w:rsidRPr="002B696F">
        <w:rPr>
          <w:rFonts w:ascii="Times New Roman" w:hAnsi="Times New Roman" w:cs="Times New Roman"/>
          <w:sz w:val="22"/>
          <w:szCs w:val="22"/>
        </w:rPr>
        <w:t xml:space="preserve"> de </w:t>
      </w:r>
      <w:r w:rsidR="00B834EF" w:rsidRPr="002B696F">
        <w:rPr>
          <w:rFonts w:ascii="Times New Roman" w:hAnsi="Times New Roman" w:cs="Times New Roman"/>
          <w:sz w:val="22"/>
          <w:szCs w:val="22"/>
        </w:rPr>
        <w:t>Viadutos</w:t>
      </w:r>
      <w:r w:rsidRPr="002B696F">
        <w:rPr>
          <w:rFonts w:ascii="Times New Roman" w:hAnsi="Times New Roman" w:cs="Times New Roman"/>
          <w:sz w:val="22"/>
          <w:szCs w:val="22"/>
        </w:rPr>
        <w:t>-RS</w:t>
      </w:r>
      <w:r w:rsidRPr="002B696F">
        <w:rPr>
          <w:rFonts w:ascii="Times New Roman" w:hAnsi="Times New Roman" w:cs="Times New Roman"/>
          <w:b/>
          <w:bCs/>
          <w:sz w:val="22"/>
          <w:szCs w:val="22"/>
        </w:rPr>
        <w:t>.</w:t>
      </w:r>
    </w:p>
    <w:p w:rsidR="00FD4C1B" w:rsidRPr="002B696F" w:rsidRDefault="00FD4C1B">
      <w:pPr>
        <w:pStyle w:val="Standard"/>
        <w:jc w:val="both"/>
        <w:rPr>
          <w:rFonts w:ascii="Times New Roman" w:hAnsi="Times New Roman" w:cs="Times New Roman"/>
          <w:sz w:val="22"/>
          <w:szCs w:val="22"/>
        </w:rPr>
      </w:pPr>
    </w:p>
    <w:p w:rsidR="00FD4C1B" w:rsidRPr="002B696F" w:rsidRDefault="00822D77">
      <w:pPr>
        <w:pStyle w:val="Standard"/>
        <w:jc w:val="both"/>
        <w:rPr>
          <w:rFonts w:ascii="Times New Roman" w:hAnsi="Times New Roman" w:cs="Times New Roman"/>
          <w:sz w:val="22"/>
          <w:szCs w:val="22"/>
        </w:rPr>
      </w:pPr>
      <w:r w:rsidRPr="002B696F">
        <w:rPr>
          <w:rFonts w:ascii="Times New Roman" w:hAnsi="Times New Roman" w:cs="Times New Roman"/>
          <w:b/>
          <w:bCs/>
          <w:sz w:val="22"/>
          <w:szCs w:val="22"/>
        </w:rPr>
        <w:t>O PREFEITO MUNICIPAL DE VIADUTOS</w:t>
      </w:r>
      <w:r w:rsidRPr="002B696F">
        <w:rPr>
          <w:rFonts w:ascii="Times New Roman" w:hAnsi="Times New Roman" w:cs="Times New Roman"/>
          <w:sz w:val="22"/>
          <w:szCs w:val="22"/>
        </w:rPr>
        <w:t xml:space="preserve">, no uso de suas atribuições, torna público, para conhecimento </w:t>
      </w:r>
      <w:r w:rsidRPr="004C193E">
        <w:rPr>
          <w:rFonts w:ascii="Times New Roman" w:hAnsi="Times New Roman" w:cs="Times New Roman"/>
          <w:sz w:val="22"/>
          <w:szCs w:val="22"/>
        </w:rPr>
        <w:t xml:space="preserve">dos interessados, que às </w:t>
      </w:r>
      <w:r w:rsidRPr="004C193E">
        <w:rPr>
          <w:rFonts w:ascii="Times New Roman" w:hAnsi="Times New Roman" w:cs="Times New Roman"/>
          <w:b/>
          <w:bCs/>
          <w:sz w:val="22"/>
          <w:szCs w:val="22"/>
        </w:rPr>
        <w:t>09:00</w:t>
      </w:r>
      <w:r w:rsidRPr="004C193E">
        <w:rPr>
          <w:rFonts w:ascii="Times New Roman" w:hAnsi="Times New Roman" w:cs="Times New Roman"/>
          <w:sz w:val="22"/>
          <w:szCs w:val="22"/>
        </w:rPr>
        <w:t xml:space="preserve"> horas, do dia </w:t>
      </w:r>
      <w:r w:rsidR="004C193E" w:rsidRPr="004C193E">
        <w:rPr>
          <w:rFonts w:ascii="Times New Roman" w:hAnsi="Times New Roman" w:cs="Times New Roman"/>
          <w:b/>
          <w:bCs/>
          <w:sz w:val="22"/>
          <w:szCs w:val="22"/>
        </w:rPr>
        <w:t>15/08/2025</w:t>
      </w:r>
      <w:r w:rsidRPr="002B696F">
        <w:rPr>
          <w:rFonts w:ascii="Times New Roman" w:hAnsi="Times New Roman" w:cs="Times New Roman"/>
          <w:sz w:val="22"/>
          <w:szCs w:val="22"/>
        </w:rPr>
        <w:t>, na Prefeitura Municipal de Viadutos localizada na Rua Anastácio Ribeiro, 84, se reunirão o pregoeiro e a equipe de apoio, com a finalidade de receber propostas e documentos de habilitação, objetivando a contratação de empresa para o fornecimento, com a entrega 15 DIAS, dos bens descritos no item 1, processando-se essa licitação nos termos da Lei Federal nº 14.133 de 1º de abril de 2021.</w:t>
      </w:r>
    </w:p>
    <w:p w:rsidR="00FD4C1B" w:rsidRPr="002B696F" w:rsidRDefault="00FD4C1B">
      <w:pPr>
        <w:pStyle w:val="Standard"/>
        <w:jc w:val="both"/>
        <w:rPr>
          <w:rFonts w:ascii="Times New Roman" w:hAnsi="Times New Roman" w:cs="Times New Roman"/>
          <w:sz w:val="22"/>
          <w:szCs w:val="22"/>
        </w:rPr>
      </w:pPr>
    </w:p>
    <w:p w:rsidR="00FD4C1B" w:rsidRPr="002B696F" w:rsidRDefault="00822D77">
      <w:pPr>
        <w:pStyle w:val="Standard"/>
        <w:jc w:val="both"/>
        <w:rPr>
          <w:rFonts w:ascii="Times New Roman" w:hAnsi="Times New Roman" w:cs="Times New Roman"/>
          <w:b/>
          <w:bCs/>
          <w:sz w:val="22"/>
          <w:szCs w:val="22"/>
        </w:rPr>
      </w:pPr>
      <w:r w:rsidRPr="002B696F">
        <w:rPr>
          <w:rFonts w:ascii="Times New Roman" w:hAnsi="Times New Roman" w:cs="Times New Roman"/>
          <w:b/>
          <w:bCs/>
          <w:sz w:val="22"/>
          <w:szCs w:val="22"/>
        </w:rPr>
        <w:t xml:space="preserve">1. DO OBJETO: </w:t>
      </w:r>
    </w:p>
    <w:p w:rsidR="00FD4C1B" w:rsidRPr="002B696F" w:rsidRDefault="00822D77">
      <w:pPr>
        <w:pStyle w:val="Standard"/>
        <w:jc w:val="both"/>
        <w:rPr>
          <w:rFonts w:ascii="Times New Roman" w:hAnsi="Times New Roman" w:cs="Times New Roman"/>
          <w:sz w:val="22"/>
          <w:szCs w:val="22"/>
        </w:rPr>
      </w:pPr>
      <w:r w:rsidRPr="002B696F">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562"/>
        <w:gridCol w:w="564"/>
        <w:gridCol w:w="5820"/>
        <w:gridCol w:w="1276"/>
        <w:gridCol w:w="1559"/>
      </w:tblGrid>
      <w:tr w:rsidR="00B834EF" w:rsidRPr="002B696F" w:rsidTr="00E465A2">
        <w:tc>
          <w:tcPr>
            <w:tcW w:w="562" w:type="dxa"/>
            <w:tcBorders>
              <w:top w:val="single" w:sz="2" w:space="0" w:color="000000"/>
              <w:left w:val="single" w:sz="2" w:space="0" w:color="000000"/>
              <w:bottom w:val="single" w:sz="2" w:space="0" w:color="000000"/>
            </w:tcBorders>
          </w:tcPr>
          <w:p w:rsidR="00B834EF" w:rsidRPr="002B696F" w:rsidRDefault="00B834EF" w:rsidP="00E465A2">
            <w:pPr>
              <w:pStyle w:val="Contedodatabela"/>
              <w:jc w:val="center"/>
              <w:rPr>
                <w:b/>
                <w:sz w:val="22"/>
                <w:szCs w:val="22"/>
              </w:rPr>
            </w:pPr>
            <w:r w:rsidRPr="002B696F">
              <w:rPr>
                <w:b/>
                <w:sz w:val="22"/>
                <w:szCs w:val="22"/>
              </w:rPr>
              <w:t>Lote</w:t>
            </w:r>
          </w:p>
        </w:tc>
        <w:tc>
          <w:tcPr>
            <w:tcW w:w="564" w:type="dxa"/>
            <w:tcBorders>
              <w:top w:val="single" w:sz="2" w:space="0" w:color="000000"/>
              <w:left w:val="single" w:sz="2" w:space="0" w:color="000000"/>
              <w:bottom w:val="single" w:sz="2" w:space="0" w:color="000000"/>
            </w:tcBorders>
          </w:tcPr>
          <w:p w:rsidR="00B834EF" w:rsidRPr="002B696F" w:rsidRDefault="00B834EF" w:rsidP="00E465A2">
            <w:pPr>
              <w:pStyle w:val="Contedodatabela"/>
              <w:jc w:val="center"/>
              <w:rPr>
                <w:b/>
                <w:sz w:val="22"/>
                <w:szCs w:val="22"/>
              </w:rPr>
            </w:pPr>
            <w:r w:rsidRPr="002B696F">
              <w:rPr>
                <w:b/>
                <w:sz w:val="22"/>
                <w:szCs w:val="22"/>
              </w:rPr>
              <w:t>Item</w:t>
            </w:r>
          </w:p>
        </w:tc>
        <w:tc>
          <w:tcPr>
            <w:tcW w:w="5820" w:type="dxa"/>
            <w:tcBorders>
              <w:top w:val="single" w:sz="2" w:space="0" w:color="000000"/>
              <w:left w:val="single" w:sz="2" w:space="0" w:color="000000"/>
              <w:bottom w:val="single" w:sz="2" w:space="0" w:color="000000"/>
            </w:tcBorders>
          </w:tcPr>
          <w:p w:rsidR="00B834EF" w:rsidRPr="002B696F" w:rsidRDefault="00B834EF" w:rsidP="00E465A2">
            <w:pPr>
              <w:pStyle w:val="Contedodatabela"/>
              <w:jc w:val="center"/>
              <w:rPr>
                <w:b/>
                <w:sz w:val="22"/>
                <w:szCs w:val="22"/>
              </w:rPr>
            </w:pPr>
            <w:r w:rsidRPr="002B696F">
              <w:rPr>
                <w:b/>
                <w:sz w:val="22"/>
                <w:szCs w:val="22"/>
              </w:rPr>
              <w:t>Descrição</w:t>
            </w:r>
          </w:p>
        </w:tc>
        <w:tc>
          <w:tcPr>
            <w:tcW w:w="1276" w:type="dxa"/>
            <w:tcBorders>
              <w:top w:val="single" w:sz="2" w:space="0" w:color="000000"/>
              <w:left w:val="single" w:sz="2" w:space="0" w:color="000000"/>
              <w:bottom w:val="single" w:sz="2" w:space="0" w:color="000000"/>
            </w:tcBorders>
          </w:tcPr>
          <w:p w:rsidR="00B834EF" w:rsidRPr="002B696F" w:rsidRDefault="00B834EF" w:rsidP="00E465A2">
            <w:pPr>
              <w:pStyle w:val="Contedodatabela"/>
              <w:jc w:val="center"/>
              <w:rPr>
                <w:b/>
                <w:sz w:val="22"/>
                <w:szCs w:val="22"/>
              </w:rPr>
            </w:pPr>
            <w:r w:rsidRPr="002B696F">
              <w:rPr>
                <w:b/>
                <w:sz w:val="22"/>
                <w:szCs w:val="22"/>
              </w:rPr>
              <w:t>Quantidade</w:t>
            </w:r>
          </w:p>
        </w:tc>
        <w:tc>
          <w:tcPr>
            <w:tcW w:w="1559" w:type="dxa"/>
            <w:tcBorders>
              <w:top w:val="single" w:sz="2" w:space="0" w:color="000000"/>
              <w:left w:val="single" w:sz="2" w:space="0" w:color="000000"/>
              <w:bottom w:val="single" w:sz="2" w:space="0" w:color="000000"/>
              <w:right w:val="single" w:sz="4" w:space="0" w:color="auto"/>
            </w:tcBorders>
          </w:tcPr>
          <w:p w:rsidR="00B834EF" w:rsidRPr="002B696F" w:rsidRDefault="00B834EF" w:rsidP="00E465A2">
            <w:pPr>
              <w:pStyle w:val="Contedodatabela"/>
              <w:jc w:val="center"/>
              <w:rPr>
                <w:b/>
                <w:sz w:val="22"/>
                <w:szCs w:val="22"/>
              </w:rPr>
            </w:pPr>
            <w:r w:rsidRPr="002B696F">
              <w:rPr>
                <w:b/>
                <w:sz w:val="22"/>
                <w:szCs w:val="22"/>
              </w:rPr>
              <w:t>Unidade</w:t>
            </w:r>
          </w:p>
        </w:tc>
      </w:tr>
      <w:tr w:rsidR="00B834EF" w:rsidRPr="002B696F" w:rsidTr="00E465A2">
        <w:tc>
          <w:tcPr>
            <w:tcW w:w="562" w:type="dxa"/>
            <w:tcBorders>
              <w:top w:val="single" w:sz="4" w:space="0" w:color="auto"/>
              <w:left w:val="single" w:sz="2" w:space="0" w:color="000000"/>
              <w:bottom w:val="single" w:sz="4" w:space="0" w:color="auto"/>
            </w:tcBorders>
          </w:tcPr>
          <w:p w:rsidR="00B834EF" w:rsidRPr="002B696F" w:rsidRDefault="00B834EF" w:rsidP="00E465A2">
            <w:pPr>
              <w:pStyle w:val="Contedodatabela"/>
              <w:jc w:val="center"/>
              <w:rPr>
                <w:sz w:val="22"/>
                <w:szCs w:val="22"/>
              </w:rPr>
            </w:pPr>
            <w:r w:rsidRPr="002B696F">
              <w:rPr>
                <w:sz w:val="22"/>
                <w:szCs w:val="22"/>
              </w:rPr>
              <w:t>1</w:t>
            </w:r>
          </w:p>
        </w:tc>
        <w:tc>
          <w:tcPr>
            <w:tcW w:w="564" w:type="dxa"/>
            <w:tcBorders>
              <w:top w:val="single" w:sz="4" w:space="0" w:color="auto"/>
              <w:left w:val="single" w:sz="2" w:space="0" w:color="000000"/>
              <w:bottom w:val="single" w:sz="4" w:space="0" w:color="auto"/>
            </w:tcBorders>
          </w:tcPr>
          <w:p w:rsidR="00B834EF" w:rsidRPr="002B696F" w:rsidRDefault="00B834EF" w:rsidP="00E465A2">
            <w:pPr>
              <w:pStyle w:val="Contedodatabela"/>
              <w:jc w:val="center"/>
              <w:rPr>
                <w:sz w:val="22"/>
                <w:szCs w:val="22"/>
              </w:rPr>
            </w:pPr>
            <w:r w:rsidRPr="002B696F">
              <w:rPr>
                <w:sz w:val="22"/>
                <w:szCs w:val="22"/>
              </w:rPr>
              <w:t>1</w:t>
            </w:r>
          </w:p>
        </w:tc>
        <w:tc>
          <w:tcPr>
            <w:tcW w:w="5820" w:type="dxa"/>
            <w:tcBorders>
              <w:top w:val="single" w:sz="4" w:space="0" w:color="auto"/>
              <w:left w:val="single" w:sz="2" w:space="0" w:color="000000"/>
              <w:bottom w:val="single" w:sz="4" w:space="0" w:color="auto"/>
            </w:tcBorders>
          </w:tcPr>
          <w:p w:rsidR="00B834EF" w:rsidRPr="002B696F" w:rsidRDefault="00B834EF" w:rsidP="00E465A2">
            <w:pPr>
              <w:pStyle w:val="Contedodatabela"/>
              <w:jc w:val="both"/>
              <w:rPr>
                <w:sz w:val="22"/>
                <w:szCs w:val="22"/>
              </w:rPr>
            </w:pPr>
            <w:r w:rsidRPr="002B696F">
              <w:rPr>
                <w:sz w:val="22"/>
                <w:szCs w:val="22"/>
              </w:rPr>
              <w:t>Reservatório 100 m³ e demais acessórios conforme projeto Padrão CORSAN</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Cercado de segurança da base elevada (5,40m X 5,40m) conforme projeto Padrão CORSAN</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Cercado de segurança (1,30m X 3,80m) da plataforma intermediaria conforme projeto Padrão CORSAN</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Tubulação (inox) de prolongamento da base elevada ao solo 6’’ (15 metros)</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Curva 90° (inox) com flanges</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Manta de vedação em borracha nitrílica (5mm)</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Escada do solo à plataforma intermediária para desnível de 6 metros (padrão CORSAN)</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Escada entre plataformas intermediárias para desnível de 3 metros (padrão CORSAN)</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Escada da plataforma intermediária à base elevada – para desnível de 6 metros (padrão CORSAN)</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 xml:space="preserve">Conjunto 01 registro Euro 21 (com flanges) DN 150 PN 16, 01 adaptador bolsa/flange DN 150, 01toco </w:t>
            </w:r>
            <w:proofErr w:type="spellStart"/>
            <w:r w:rsidRPr="002B696F">
              <w:rPr>
                <w:sz w:val="22"/>
                <w:szCs w:val="22"/>
              </w:rPr>
              <w:t>flangeado</w:t>
            </w:r>
            <w:proofErr w:type="spellEnd"/>
            <w:r w:rsidRPr="002B696F">
              <w:rPr>
                <w:sz w:val="22"/>
                <w:szCs w:val="22"/>
              </w:rPr>
              <w:t xml:space="preserve"> 1000 mm DN 150 e 02 anéis de vedação e parafusos em inox para montagem</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sz w:val="22"/>
                <w:szCs w:val="22"/>
              </w:rPr>
              <w:t>Entrega e instalação no Município por conta do contratado</w:t>
            </w:r>
          </w:p>
          <w:p w:rsidR="00B834EF" w:rsidRPr="002B696F" w:rsidRDefault="00B834EF" w:rsidP="00E465A2">
            <w:pPr>
              <w:pStyle w:val="Contedodatabela"/>
              <w:jc w:val="both"/>
              <w:rPr>
                <w:sz w:val="22"/>
                <w:szCs w:val="22"/>
              </w:rPr>
            </w:pPr>
          </w:p>
          <w:p w:rsidR="00B834EF" w:rsidRPr="002B696F" w:rsidRDefault="00B834EF" w:rsidP="00E465A2">
            <w:pPr>
              <w:pStyle w:val="Contedodatabela"/>
              <w:jc w:val="both"/>
              <w:rPr>
                <w:sz w:val="22"/>
                <w:szCs w:val="22"/>
              </w:rPr>
            </w:pPr>
            <w:r w:rsidRPr="002B696F">
              <w:rPr>
                <w:b/>
                <w:sz w:val="22"/>
                <w:szCs w:val="22"/>
              </w:rPr>
              <w:t xml:space="preserve">OBS: </w:t>
            </w:r>
            <w:r w:rsidRPr="002B696F">
              <w:rPr>
                <w:sz w:val="22"/>
                <w:szCs w:val="22"/>
              </w:rPr>
              <w:t xml:space="preserve">Nos tubos de inox, deverão ser inclusos flange em ambas </w:t>
            </w:r>
            <w:r w:rsidRPr="002B696F">
              <w:rPr>
                <w:sz w:val="22"/>
                <w:szCs w:val="22"/>
              </w:rPr>
              <w:lastRenderedPageBreak/>
              <w:t>extremidades de cada tubo, bem como parafusos, porcas arruelas, conforme recomendações da CORSAN e demais normas técnicas.</w:t>
            </w:r>
          </w:p>
        </w:tc>
        <w:tc>
          <w:tcPr>
            <w:tcW w:w="1276" w:type="dxa"/>
            <w:tcBorders>
              <w:top w:val="single" w:sz="4" w:space="0" w:color="auto"/>
              <w:left w:val="single" w:sz="2" w:space="0" w:color="000000"/>
              <w:bottom w:val="single" w:sz="4" w:space="0" w:color="auto"/>
            </w:tcBorders>
          </w:tcPr>
          <w:p w:rsidR="00B834EF" w:rsidRPr="002B696F" w:rsidRDefault="00B834EF" w:rsidP="00E465A2">
            <w:pPr>
              <w:pStyle w:val="Contedodatabela"/>
              <w:jc w:val="center"/>
              <w:rPr>
                <w:sz w:val="22"/>
                <w:szCs w:val="22"/>
              </w:rPr>
            </w:pPr>
            <w:r w:rsidRPr="002B696F">
              <w:rPr>
                <w:sz w:val="22"/>
                <w:szCs w:val="22"/>
              </w:rPr>
              <w:lastRenderedPageBreak/>
              <w:t>1,0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1,0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2,0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4,0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4,0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29,16</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1,0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1,0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1,0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2,0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1,0</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tc>
        <w:tc>
          <w:tcPr>
            <w:tcW w:w="1559" w:type="dxa"/>
            <w:tcBorders>
              <w:top w:val="single" w:sz="4" w:space="0" w:color="auto"/>
              <w:left w:val="single" w:sz="2" w:space="0" w:color="000000"/>
              <w:bottom w:val="single" w:sz="4" w:space="0" w:color="auto"/>
              <w:right w:val="single" w:sz="4" w:space="0" w:color="auto"/>
            </w:tcBorders>
          </w:tcPr>
          <w:p w:rsidR="00B834EF" w:rsidRPr="002B696F" w:rsidRDefault="00B834EF" w:rsidP="00E465A2">
            <w:pPr>
              <w:pStyle w:val="Contedodatabela"/>
              <w:jc w:val="center"/>
              <w:rPr>
                <w:sz w:val="22"/>
                <w:szCs w:val="22"/>
              </w:rPr>
            </w:pPr>
            <w:r w:rsidRPr="002B696F">
              <w:rPr>
                <w:sz w:val="22"/>
                <w:szCs w:val="22"/>
              </w:rPr>
              <w:t>UND</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UND</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UND</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UND</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UND</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M²</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UND</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UND</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UND</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CONJ</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r w:rsidRPr="002B696F">
              <w:rPr>
                <w:sz w:val="22"/>
                <w:szCs w:val="22"/>
              </w:rPr>
              <w:t>UND</w:t>
            </w: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p w:rsidR="00B834EF" w:rsidRPr="002B696F" w:rsidRDefault="00B834EF" w:rsidP="00E465A2">
            <w:pPr>
              <w:pStyle w:val="Contedodatabela"/>
              <w:jc w:val="center"/>
              <w:rPr>
                <w:sz w:val="22"/>
                <w:szCs w:val="22"/>
              </w:rPr>
            </w:pPr>
          </w:p>
        </w:tc>
      </w:tr>
      <w:tr w:rsidR="00B834EF" w:rsidRPr="002B696F" w:rsidTr="00E465A2">
        <w:tc>
          <w:tcPr>
            <w:tcW w:w="562" w:type="dxa"/>
            <w:tcBorders>
              <w:top w:val="single" w:sz="4" w:space="0" w:color="auto"/>
              <w:left w:val="single" w:sz="2" w:space="0" w:color="000000"/>
              <w:bottom w:val="single" w:sz="2" w:space="0" w:color="000000"/>
            </w:tcBorders>
          </w:tcPr>
          <w:p w:rsidR="00B834EF" w:rsidRPr="002B696F" w:rsidRDefault="00B834EF" w:rsidP="00E465A2">
            <w:pPr>
              <w:pStyle w:val="Contedodatabela"/>
              <w:jc w:val="center"/>
              <w:rPr>
                <w:sz w:val="22"/>
                <w:szCs w:val="22"/>
              </w:rPr>
            </w:pPr>
          </w:p>
        </w:tc>
        <w:tc>
          <w:tcPr>
            <w:tcW w:w="564" w:type="dxa"/>
            <w:tcBorders>
              <w:top w:val="single" w:sz="4" w:space="0" w:color="auto"/>
              <w:left w:val="single" w:sz="2" w:space="0" w:color="000000"/>
              <w:bottom w:val="single" w:sz="2" w:space="0" w:color="000000"/>
            </w:tcBorders>
          </w:tcPr>
          <w:p w:rsidR="00B834EF" w:rsidRPr="002B696F" w:rsidRDefault="00B834EF" w:rsidP="00E465A2">
            <w:pPr>
              <w:pStyle w:val="Contedodatabela"/>
              <w:jc w:val="center"/>
              <w:rPr>
                <w:sz w:val="22"/>
                <w:szCs w:val="22"/>
              </w:rPr>
            </w:pPr>
          </w:p>
        </w:tc>
        <w:tc>
          <w:tcPr>
            <w:tcW w:w="5820" w:type="dxa"/>
            <w:tcBorders>
              <w:top w:val="single" w:sz="4" w:space="0" w:color="auto"/>
              <w:left w:val="single" w:sz="2" w:space="0" w:color="000000"/>
              <w:bottom w:val="single" w:sz="2" w:space="0" w:color="000000"/>
            </w:tcBorders>
          </w:tcPr>
          <w:p w:rsidR="00B834EF" w:rsidRPr="002B696F" w:rsidRDefault="00B834EF" w:rsidP="00E465A2">
            <w:pPr>
              <w:pStyle w:val="Contedodatabela"/>
              <w:jc w:val="both"/>
              <w:rPr>
                <w:sz w:val="22"/>
                <w:szCs w:val="22"/>
              </w:rPr>
            </w:pPr>
          </w:p>
        </w:tc>
        <w:tc>
          <w:tcPr>
            <w:tcW w:w="1276" w:type="dxa"/>
            <w:tcBorders>
              <w:top w:val="single" w:sz="4" w:space="0" w:color="auto"/>
              <w:left w:val="single" w:sz="2" w:space="0" w:color="000000"/>
              <w:bottom w:val="single" w:sz="2" w:space="0" w:color="000000"/>
            </w:tcBorders>
          </w:tcPr>
          <w:p w:rsidR="00B834EF" w:rsidRPr="002B696F" w:rsidRDefault="00B834EF" w:rsidP="00E465A2">
            <w:pPr>
              <w:pStyle w:val="Contedodatabela"/>
              <w:jc w:val="center"/>
              <w:rPr>
                <w:b/>
                <w:sz w:val="22"/>
                <w:szCs w:val="22"/>
              </w:rPr>
            </w:pPr>
            <w:r w:rsidRPr="002B696F">
              <w:rPr>
                <w:b/>
                <w:sz w:val="22"/>
                <w:szCs w:val="22"/>
              </w:rPr>
              <w:t>TOTAL</w:t>
            </w:r>
          </w:p>
        </w:tc>
        <w:tc>
          <w:tcPr>
            <w:tcW w:w="1559" w:type="dxa"/>
            <w:tcBorders>
              <w:top w:val="single" w:sz="4" w:space="0" w:color="auto"/>
              <w:left w:val="single" w:sz="2" w:space="0" w:color="000000"/>
              <w:bottom w:val="single" w:sz="2" w:space="0" w:color="000000"/>
              <w:right w:val="single" w:sz="4" w:space="0" w:color="auto"/>
            </w:tcBorders>
          </w:tcPr>
          <w:p w:rsidR="00B834EF" w:rsidRPr="002B696F" w:rsidRDefault="008D5F64" w:rsidP="00E465A2">
            <w:pPr>
              <w:pStyle w:val="Contedodatabela"/>
              <w:jc w:val="center"/>
              <w:rPr>
                <w:b/>
                <w:sz w:val="22"/>
                <w:szCs w:val="22"/>
              </w:rPr>
            </w:pPr>
            <w:r w:rsidRPr="002B696F">
              <w:rPr>
                <w:b/>
                <w:sz w:val="22"/>
                <w:szCs w:val="22"/>
              </w:rPr>
              <w:t>R$ 359.254,83</w:t>
            </w:r>
          </w:p>
        </w:tc>
      </w:tr>
    </w:tbl>
    <w:p w:rsidR="00FD4C1B" w:rsidRPr="002B696F" w:rsidRDefault="00FD4C1B">
      <w:pPr>
        <w:pStyle w:val="Standard"/>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2. DA APRESENTAÇÃO DOS ENVELOPES: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AO MUNICÍPIO DE VIADUTOS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EDITAL DE PREGÃO Nº 25/2025</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ENVELOPE Nº 01 – PROPOSTA </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PROPONENTE (NOME COMPLETO)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AO MUNICÍPIO DE VIADUTOS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EDITAL DE PREGÃO Nº 25/2025</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ENVELOPE Nº 02 – DOCUMENTAÇÃO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PROPONENTE (NOME COMPLETO)</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3. DA REPRESENTAÇÃO E DO CREDENCIAMENTO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3.1.1. A identificação será realizada, exclusivamente, através da apresentação de documento de identidade.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3.2. A documentação referente ao credenciamento de que trata o item 3.1 deverá ser apresentada fora dos envelopes.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3.3. O credenciamento será efetuado da seguinte forma: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se representada diretamente, por meio de dirigente, proprietário, sócio ou assemelhado, deverá apresentar:</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a.1) cópia do respectivo Estatuto ou Contrato Social em vigor, devidamente registrado;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a.2) documento de eleição de seus administradores, em se tratando de sociedade comercial ou de sociedade por ações;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a.3) inscrição do ato constitutivo, acompanhado de prova de diretoria em exercício, no caso de sociedade civil;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a.5) registro comercial, se empresa individual.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se representada por procurador, deverá apresentar:</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Observação 2: Caso o contrato social ou o estatuto determinem que mais de uma pessoa deva assinar a carta </w:t>
      </w:r>
      <w:r w:rsidRPr="002B696F">
        <w:rPr>
          <w:rFonts w:ascii="Times New Roman" w:hAnsi="Times New Roman" w:cs="Times New Roman"/>
          <w:sz w:val="22"/>
          <w:szCs w:val="22"/>
        </w:rPr>
        <w:lastRenderedPageBreak/>
        <w:t>de credenciamento para o representante da empresa, a falta de qualquer uma invalida o documento para os fins deste procedimento licitatório.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4. DO RECEBIMENTO E ABERTURA DOS ENVELOPES: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4.2. Uma vez encerrado o prazo para a entrega dos envelopes acima referidos, não será aceita a participação de nenhuma licitante retardatária.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4.3. O pregoeiro realizará o credenciamento das interessadas, as quais deverão: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comprovar, por meio de instrumento próprio, poderes para formulação de ofertas e lances verbais, bem como para a prática dos demais atos do certame;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apresentar, ainda, declaração de que cumprem plenamente os requisitos de habilitação.</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5. DA PROPOSTA DE PREÇO: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5.1. A proposta, cujo prazo de validade é fixado pela Administração em </w:t>
      </w:r>
      <w:r w:rsidR="006D4ACB" w:rsidRPr="002B696F">
        <w:rPr>
          <w:rFonts w:ascii="Times New Roman" w:hAnsi="Times New Roman" w:cs="Times New Roman"/>
          <w:sz w:val="22"/>
          <w:szCs w:val="22"/>
        </w:rPr>
        <w:t xml:space="preserve">60 </w:t>
      </w:r>
      <w:r w:rsidRPr="002B696F">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razão social da empresa;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descrição completa do produto ofertado, marca, referências e demais dados técnicos;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sz w:val="22"/>
          <w:szCs w:val="22"/>
        </w:rPr>
      </w:pPr>
      <w:r w:rsidRPr="002B696F">
        <w:rPr>
          <w:rFonts w:ascii="Times New Roman" w:hAnsi="Times New Roman" w:cs="Times New Roman"/>
          <w:b/>
          <w:sz w:val="22"/>
          <w:szCs w:val="22"/>
        </w:rPr>
        <w:t>6. DO JULGAMENTO DAS PROPOSTAS: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6.2. Caso duas ou mais propostas iniciais apresentem preços iguais, será realizado sorteio para determinação da ordem de oferta dos lances.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6.3. A oferta dos lances deverá ser efetuada no momento em que for conferida a palavra à licitante, obedecida </w:t>
      </w:r>
      <w:r w:rsidRPr="002B696F">
        <w:rPr>
          <w:rFonts w:ascii="Times New Roman" w:hAnsi="Times New Roman" w:cs="Times New Roman"/>
          <w:sz w:val="22"/>
          <w:szCs w:val="22"/>
        </w:rPr>
        <w:lastRenderedPageBreak/>
        <w:t>a ordem prevista nos itens 6.1 e 6.2.</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6.3.1. Dada a palavra a licitante, esta disporá de 30 s (trinta segundos) para apresentar nova proposta.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6.4. É vedada a oferta de lance com vista ao empate.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6.5. Não poderá haver desistência dos lances já ofertados, sujeitando-se a proponente desistente às penalidades constantes neste edital.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6.8. O encerramento da etapa competitiva dar-se-á quando, convocadas pelo pregoeiro, as licitantes manifestarem seu desinteresse em apresentar novos lances.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6.11. Serão desclassificadas as propostas que: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não atenderem às exigências contidas no objeto desta licitação;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forem omissas em pontos essenciais, de modo a ensejar dúvidas;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afrontem qualquer dispositivo legal vigente, bem como as que não atenderem aos requisitos do item 5;</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contiverem opções de preços alternativos ou que apresentarem preços manifestamente inexequíveis.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6.12. Não serão consideradas, para julgamento das propostas, vantagens não previstas no edital.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2B696F">
        <w:rPr>
          <w:rFonts w:ascii="Times New Roman" w:hAnsi="Times New Roman" w:cs="Times New Roman"/>
          <w:sz w:val="22"/>
          <w:szCs w:val="22"/>
        </w:rPr>
        <w:t>3.5.,</w:t>
      </w:r>
      <w:proofErr w:type="gramEnd"/>
      <w:r w:rsidRPr="002B696F">
        <w:rPr>
          <w:rFonts w:ascii="Times New Roman" w:hAnsi="Times New Roman" w:cs="Times New Roman"/>
          <w:sz w:val="22"/>
          <w:szCs w:val="22"/>
        </w:rPr>
        <w:t xml:space="preserve"> deste edital.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6.14. Ocorrendo o empate, na forma do item anterior, proceder-se-á da seguinte forma: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7. DOCUMENTOS DE HABILITAÇÃO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Para fins de habilitação neste pregão, a licitante deverá apresentar, dentro do ENVELOPE Nº 02, os seguintes documentos:</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7.1. HABILITAÇÃO JURÍDICA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cópia do registro comercial, no caso de empresa individual;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acompanhado de documentos de eleição de seus administradores;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cópia do decreto de autorização, em se tratando de empresa ou sociedade estrangeira em funcionamento no País, e ato de registro ou autorização para funcionamento expedido pelo órgão competente, quando a atividade assim o exigir.</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7.2. HABILITAÇÃO FISCAL, SOCIAL E TRABALHISTA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comprovante de inscrição no Cadastro de Pessoas Físicas (CPF) ou no Cadastro Nacional da Pessoa Jurídica (CNPJ);</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contratual;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prova de regularidade perante a Fazenda federal, estadual e municipal do domicílio ou sede do licitante;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d) prova de regularidade relativa à Seguridade Social e ao FGTS, que demonstre cumprimento dos encargos sociais instituídos por lei;</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e) prova de regularidade perante a Justiça do Trabalho;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f) declaração de cumprimento do disposto no inciso XXXIII do </w:t>
      </w:r>
      <w:r w:rsidR="006D4ACB" w:rsidRPr="002B696F">
        <w:rPr>
          <w:rFonts w:ascii="Times New Roman" w:hAnsi="Times New Roman" w:cs="Times New Roman"/>
          <w:sz w:val="22"/>
          <w:szCs w:val="22"/>
        </w:rPr>
        <w:t>art. 7º da Constituição Federal,</w:t>
      </w:r>
      <w:r w:rsidRPr="002B696F">
        <w:rPr>
          <w:rFonts w:ascii="Times New Roman" w:hAnsi="Times New Roman" w:cs="Times New Roman"/>
          <w:sz w:val="22"/>
          <w:szCs w:val="22"/>
        </w:rPr>
        <w:t xml:space="preserve"> conforme o modelo do Decreto Federal n° 4.358/2002.</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7.3. HABILITAÇÃO ECONÔMICO-FINANCEIRA: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certidão negativa de falência expedida pelo distribuidor da sede da pessoa jurídica, em prazo não superior a 90 dias da data designada para a apresentação do documento;</w:t>
      </w:r>
    </w:p>
    <w:p w:rsidR="00FD4C1B" w:rsidRPr="002B696F" w:rsidRDefault="00FD4C1B">
      <w:pPr>
        <w:pStyle w:val="Standard"/>
        <w:spacing w:line="276" w:lineRule="auto"/>
        <w:jc w:val="both"/>
        <w:rPr>
          <w:rFonts w:ascii="Times New Roman" w:hAnsi="Times New Roman" w:cs="Times New Roman"/>
          <w:sz w:val="22"/>
          <w:szCs w:val="22"/>
        </w:rPr>
      </w:pPr>
    </w:p>
    <w:p w:rsidR="006D4ACB" w:rsidRPr="002B696F" w:rsidRDefault="006D4ACB" w:rsidP="006D4ACB">
      <w:pPr>
        <w:pStyle w:val="Standard"/>
        <w:spacing w:line="276" w:lineRule="auto"/>
        <w:jc w:val="both"/>
        <w:rPr>
          <w:rFonts w:ascii="Times New Roman" w:hAnsi="Times New Roman" w:cs="Times New Roman"/>
          <w:b/>
          <w:sz w:val="22"/>
          <w:szCs w:val="22"/>
        </w:rPr>
      </w:pPr>
      <w:r w:rsidRPr="002B696F">
        <w:rPr>
          <w:rFonts w:ascii="Times New Roman" w:hAnsi="Times New Roman" w:cs="Times New Roman"/>
          <w:b/>
          <w:sz w:val="22"/>
          <w:szCs w:val="22"/>
        </w:rPr>
        <w:t>7.4. HABILITAÇÃO TECNICA</w:t>
      </w:r>
    </w:p>
    <w:p w:rsidR="006D4ACB" w:rsidRPr="002B696F" w:rsidRDefault="006D4ACB" w:rsidP="006D4ACB">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Apresentação de ART ou RRT de fabricação dos elementos metálicos principalmente relativo ao reservatório de inox;</w:t>
      </w:r>
    </w:p>
    <w:p w:rsidR="006D4ACB" w:rsidRPr="002B696F" w:rsidRDefault="006D4ACB" w:rsidP="006D4ACB">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Laudo fornecido pela CORSAN, deque os elementos constantes neste edital forma fiscalizados e aprovados pela referida entidade e liberado para instalação;</w:t>
      </w:r>
    </w:p>
    <w:p w:rsidR="006D4ACB" w:rsidRPr="002B696F" w:rsidRDefault="006D4ACB" w:rsidP="006D4ACB">
      <w:pPr>
        <w:pStyle w:val="Standard"/>
        <w:spacing w:line="276" w:lineRule="auto"/>
        <w:jc w:val="both"/>
        <w:rPr>
          <w:rFonts w:ascii="Times New Roman" w:hAnsi="Times New Roman" w:cs="Times New Roman"/>
          <w:sz w:val="22"/>
          <w:szCs w:val="22"/>
        </w:rPr>
      </w:pPr>
    </w:p>
    <w:p w:rsidR="006D4ACB" w:rsidRPr="002B696F" w:rsidRDefault="006D4ACB" w:rsidP="006D4ACB">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7.5.1 Após a entrega dos documentos para habilitação, não será permitida a substituição ou a apresentação de novos documentos, salvo em sede de diligência, para: </w:t>
      </w:r>
    </w:p>
    <w:p w:rsidR="006D4ACB" w:rsidRPr="002B696F" w:rsidRDefault="006D4ACB" w:rsidP="006D4ACB">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6D4ACB" w:rsidRPr="002B696F" w:rsidRDefault="006D4ACB" w:rsidP="006D4ACB">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atualização de documentos cuja validade tenha expirado após a data de recebimento das propostas.</w:t>
      </w:r>
    </w:p>
    <w:p w:rsidR="00FD4C1B" w:rsidRPr="002B696F" w:rsidRDefault="006D4ACB" w:rsidP="006D4ACB">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7.5.2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6D4ACB" w:rsidRPr="002B696F" w:rsidRDefault="006D4ACB" w:rsidP="006D4AC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8. GARANTIA DE PROPOSTA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8.1 Devido </w:t>
      </w:r>
      <w:proofErr w:type="spellStart"/>
      <w:r w:rsidRPr="002B696F">
        <w:rPr>
          <w:rFonts w:ascii="Times New Roman" w:hAnsi="Times New Roman" w:cs="Times New Roman"/>
          <w:sz w:val="22"/>
          <w:szCs w:val="22"/>
        </w:rPr>
        <w:t>a</w:t>
      </w:r>
      <w:proofErr w:type="spellEnd"/>
      <w:r w:rsidRPr="002B696F">
        <w:rPr>
          <w:rFonts w:ascii="Times New Roman" w:hAnsi="Times New Roman" w:cs="Times New Roman"/>
          <w:sz w:val="22"/>
          <w:szCs w:val="22"/>
        </w:rPr>
        <w:t xml:space="preserve"> baixa complexidade dos itens não será exigida garantia da proposta.</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9. VEDAÇÕES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9.1 Não poderão disputar licitação ou participar da execução de contrato, direta ou indiretamente: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empresas controladoras, controladas ou coligadas, nos termos da Lei nº 6.404, de 15 de dezembro de 1976, concorrendo entre si;</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10. VERIFICAÇÃO DA HABILITAÇÃO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11. RECURSO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11.1. Caberá recurso, no prazo de 3 (três) dias úteis, contado da data de intimação ou de lavratura da ata, em face de: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ato que defira ou indefira pedido de pré-qualificação de interessado ou de inscrição em registro cadastral, sua alteração ou cancelamento;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julgamento das propostas;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ato de habilitação ou inabilitação de licitante;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d) anulação ou revogação da licitação.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11.3. Quanto ao recurso apresentado em virtude do disposto </w:t>
      </w:r>
      <w:proofErr w:type="spellStart"/>
      <w:r w:rsidRPr="002B696F">
        <w:rPr>
          <w:rFonts w:ascii="Times New Roman" w:hAnsi="Times New Roman" w:cs="Times New Roman"/>
          <w:sz w:val="22"/>
          <w:szCs w:val="22"/>
        </w:rPr>
        <w:t>nas</w:t>
      </w:r>
      <w:proofErr w:type="spellEnd"/>
      <w:r w:rsidRPr="002B696F">
        <w:rPr>
          <w:rFonts w:ascii="Times New Roman" w:hAnsi="Times New Roman" w:cs="Times New Roman"/>
          <w:sz w:val="22"/>
          <w:szCs w:val="22"/>
        </w:rPr>
        <w:t xml:space="preserve"> alíneas “b” e “c” do item 11.1 do presente Edital, serão observadas as seguintes disposições: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a apreciação dar-se-á em fase única.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11.5. O acolhimento do recurso implicará invalidação apenas de ato insuscetível de aproveitamento.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11.6. O recurso interposto dará efeito suspensivo ao ato ou à decisão recorrida, até que sobrevenha decisão final da autoridade competente.</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12. ENCERRAMENTO DA LICITAÇÃO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determinar o retorno dos autos para saneamento de irregularidades;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revogar a licitação por motivo de conveniência e oportunidade;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proceder à anulação da licitação, de ofício ou mediante provocação de terceiros, sempre que presente ilegalidade insanável;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d) adjudicar o objeto e homologar a licitação.</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13. CONDIÇÕES DE CONTRATAÇÃO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 xml:space="preserve">14. VIGÊNCIA DO CONTRATO </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14.1. A vigência será de acordo com o disposto no documento do contrato.</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15. PRAZOS E CONDIÇÕES DE PAGAMENTO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FD4C1B" w:rsidRPr="002B696F">
        <w:tc>
          <w:tcPr>
            <w:tcW w:w="3212" w:type="dxa"/>
            <w:tcBorders>
              <w:top w:val="single" w:sz="2" w:space="0" w:color="000000"/>
              <w:left w:val="single" w:sz="2" w:space="0" w:color="000000"/>
              <w:bottom w:val="single" w:sz="2" w:space="0" w:color="000000"/>
            </w:tcBorders>
          </w:tcPr>
          <w:p w:rsidR="00FD4C1B" w:rsidRPr="002B696F" w:rsidRDefault="00822D77" w:rsidP="002B696F">
            <w:pPr>
              <w:pStyle w:val="Contedodatabela"/>
              <w:spacing w:line="276" w:lineRule="auto"/>
              <w:jc w:val="center"/>
              <w:rPr>
                <w:b/>
                <w:bCs/>
                <w:sz w:val="22"/>
                <w:szCs w:val="22"/>
              </w:rPr>
            </w:pPr>
            <w:r w:rsidRPr="002B696F">
              <w:rPr>
                <w:b/>
                <w:bCs/>
                <w:sz w:val="22"/>
                <w:szCs w:val="22"/>
              </w:rPr>
              <w:t>Dotação</w:t>
            </w:r>
          </w:p>
        </w:tc>
        <w:tc>
          <w:tcPr>
            <w:tcW w:w="3212" w:type="dxa"/>
            <w:tcBorders>
              <w:top w:val="single" w:sz="2" w:space="0" w:color="000000"/>
              <w:left w:val="single" w:sz="2" w:space="0" w:color="000000"/>
              <w:bottom w:val="single" w:sz="2" w:space="0" w:color="000000"/>
            </w:tcBorders>
          </w:tcPr>
          <w:p w:rsidR="00FD4C1B" w:rsidRPr="002B696F" w:rsidRDefault="00822D77" w:rsidP="002B696F">
            <w:pPr>
              <w:pStyle w:val="Contedodatabela"/>
              <w:spacing w:line="276" w:lineRule="auto"/>
              <w:jc w:val="center"/>
              <w:rPr>
                <w:b/>
                <w:bCs/>
                <w:sz w:val="22"/>
                <w:szCs w:val="22"/>
              </w:rPr>
            </w:pPr>
            <w:r w:rsidRPr="002B696F">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FD4C1B" w:rsidRPr="002B696F" w:rsidRDefault="00822D77" w:rsidP="002B696F">
            <w:pPr>
              <w:pStyle w:val="Contedodatabela"/>
              <w:spacing w:line="276" w:lineRule="auto"/>
              <w:jc w:val="center"/>
              <w:rPr>
                <w:b/>
                <w:bCs/>
                <w:sz w:val="22"/>
                <w:szCs w:val="22"/>
              </w:rPr>
            </w:pPr>
            <w:r w:rsidRPr="002B696F">
              <w:rPr>
                <w:b/>
                <w:bCs/>
                <w:sz w:val="22"/>
                <w:szCs w:val="22"/>
              </w:rPr>
              <w:t>Vinculado</w:t>
            </w:r>
          </w:p>
        </w:tc>
      </w:tr>
      <w:tr w:rsidR="00FD4C1B" w:rsidRPr="002B696F">
        <w:tc>
          <w:tcPr>
            <w:tcW w:w="3212" w:type="dxa"/>
            <w:tcBorders>
              <w:left w:val="single" w:sz="2" w:space="0" w:color="000000"/>
              <w:bottom w:val="single" w:sz="2" w:space="0" w:color="000000"/>
            </w:tcBorders>
          </w:tcPr>
          <w:p w:rsidR="00FD4C1B" w:rsidRPr="002B696F" w:rsidRDefault="00822D77" w:rsidP="002B696F">
            <w:pPr>
              <w:pStyle w:val="Contedodatabela"/>
              <w:spacing w:line="276" w:lineRule="auto"/>
              <w:jc w:val="center"/>
              <w:rPr>
                <w:sz w:val="22"/>
                <w:szCs w:val="22"/>
              </w:rPr>
            </w:pPr>
            <w:r w:rsidRPr="002B696F">
              <w:rPr>
                <w:sz w:val="22"/>
                <w:szCs w:val="22"/>
              </w:rPr>
              <w:t>3295</w:t>
            </w:r>
          </w:p>
        </w:tc>
        <w:tc>
          <w:tcPr>
            <w:tcW w:w="3212" w:type="dxa"/>
            <w:tcBorders>
              <w:left w:val="single" w:sz="2" w:space="0" w:color="000000"/>
              <w:bottom w:val="single" w:sz="2" w:space="0" w:color="000000"/>
            </w:tcBorders>
          </w:tcPr>
          <w:p w:rsidR="00FD4C1B" w:rsidRPr="002B696F" w:rsidRDefault="00822D77" w:rsidP="002B696F">
            <w:pPr>
              <w:pStyle w:val="Contedodatabela"/>
              <w:spacing w:line="276" w:lineRule="auto"/>
              <w:jc w:val="center"/>
              <w:rPr>
                <w:sz w:val="22"/>
                <w:szCs w:val="22"/>
              </w:rPr>
            </w:pPr>
            <w:r w:rsidRPr="002B696F">
              <w:rPr>
                <w:sz w:val="22"/>
                <w:szCs w:val="22"/>
              </w:rPr>
              <w:t>449051920000</w:t>
            </w:r>
          </w:p>
        </w:tc>
        <w:tc>
          <w:tcPr>
            <w:tcW w:w="3213" w:type="dxa"/>
            <w:tcBorders>
              <w:left w:val="single" w:sz="2" w:space="0" w:color="000000"/>
              <w:bottom w:val="single" w:sz="2" w:space="0" w:color="000000"/>
              <w:right w:val="single" w:sz="2" w:space="0" w:color="000000"/>
            </w:tcBorders>
          </w:tcPr>
          <w:p w:rsidR="00FD4C1B" w:rsidRPr="002B696F" w:rsidRDefault="00822D77" w:rsidP="002B696F">
            <w:pPr>
              <w:pStyle w:val="Contedodatabela"/>
              <w:spacing w:line="276" w:lineRule="auto"/>
              <w:jc w:val="center"/>
              <w:rPr>
                <w:sz w:val="22"/>
                <w:szCs w:val="22"/>
              </w:rPr>
            </w:pPr>
            <w:r w:rsidRPr="002B696F">
              <w:rPr>
                <w:sz w:val="22"/>
                <w:szCs w:val="22"/>
              </w:rPr>
              <w:t>2500</w:t>
            </w:r>
          </w:p>
        </w:tc>
      </w:tr>
    </w:tbl>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FD4C1B"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15.3. O pagamento será efetuado no prazo de máximo de 10 dias</w:t>
      </w:r>
      <w:r w:rsidR="002B696F" w:rsidRPr="002B696F">
        <w:rPr>
          <w:rFonts w:ascii="Times New Roman" w:hAnsi="Times New Roman" w:cs="Times New Roman"/>
          <w:sz w:val="22"/>
          <w:szCs w:val="22"/>
        </w:rPr>
        <w:t xml:space="preserve"> após a prestação dos serviços.</w:t>
      </w:r>
    </w:p>
    <w:p w:rsidR="00634FE8" w:rsidRDefault="00634FE8">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15.4 – Conforme lei municipal nº 3.679/2025, do valor contratado o Município efetuará o pagamento </w:t>
      </w:r>
      <w:r w:rsidR="003C7EC6">
        <w:rPr>
          <w:rFonts w:ascii="Times New Roman" w:hAnsi="Times New Roman" w:cs="Times New Roman"/>
          <w:sz w:val="22"/>
          <w:szCs w:val="22"/>
        </w:rPr>
        <w:t xml:space="preserve">até o valor </w:t>
      </w:r>
      <w:r>
        <w:rPr>
          <w:rFonts w:ascii="Times New Roman" w:hAnsi="Times New Roman" w:cs="Times New Roman"/>
          <w:sz w:val="22"/>
          <w:szCs w:val="22"/>
        </w:rPr>
        <w:t>de R$ 311.000,00</w:t>
      </w:r>
      <w:r w:rsidR="003C7EC6">
        <w:rPr>
          <w:rFonts w:ascii="Times New Roman" w:hAnsi="Times New Roman" w:cs="Times New Roman"/>
          <w:sz w:val="22"/>
          <w:szCs w:val="22"/>
        </w:rPr>
        <w:t xml:space="preserve">. Caso a proposta vencedora seja superior </w:t>
      </w:r>
      <w:r w:rsidR="00BF4B26">
        <w:rPr>
          <w:rFonts w:ascii="Times New Roman" w:hAnsi="Times New Roman" w:cs="Times New Roman"/>
          <w:sz w:val="22"/>
          <w:szCs w:val="22"/>
        </w:rPr>
        <w:t>a complementação será efetuada pela empresa SMC – Empreendimentos Imobiliários Ltda., inscrita no CNPJ nº 39.804.486/0001-56.</w:t>
      </w:r>
    </w:p>
    <w:p w:rsidR="00BF4B26" w:rsidRPr="005058C3" w:rsidRDefault="00BF4B26">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15.5 A participação no procedimento implicará na aceitação do previsto no item 15.4, podendo, a empresa parceira e que assumiu a responsabilidade da complementação do pagamento ser contatada pelo telefone </w:t>
      </w:r>
      <w:r w:rsidR="00945DD2">
        <w:rPr>
          <w:rFonts w:ascii="Times New Roman" w:hAnsi="Times New Roman" w:cs="Times New Roman"/>
          <w:sz w:val="22"/>
          <w:szCs w:val="22"/>
        </w:rPr>
        <w:t>054 991999284 e 054999386431.</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16. RECEBIMENTO DO OBJETO</w:t>
      </w:r>
    </w:p>
    <w:p w:rsidR="002B696F" w:rsidRPr="002B696F" w:rsidRDefault="002B696F" w:rsidP="002B696F">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16.1. Os materiais deverão ser entregues conforme Termo de Referência.</w:t>
      </w:r>
    </w:p>
    <w:p w:rsidR="002B696F" w:rsidRPr="002B696F" w:rsidRDefault="002B696F" w:rsidP="002B696F">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16.2. Verificada a desconformidade de algum dos produtos, a licitante vencedora deverá promover as correções necessárias no prazo máximo de 5 dias úteis, sujeitando-se às penalidades previstas neste edital.</w:t>
      </w:r>
    </w:p>
    <w:p w:rsidR="002B696F" w:rsidRPr="002B696F" w:rsidRDefault="002B696F" w:rsidP="002B696F">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16.3. O material a ser entregue deverá ser adequadamente acondicionado, de forma a permitir a completa preservação do mesmo e sua segurança durante o transporte.</w:t>
      </w:r>
    </w:p>
    <w:p w:rsidR="002B696F" w:rsidRPr="002B696F" w:rsidRDefault="002B696F" w:rsidP="002B696F">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16.4. A nota fiscal/fatura deverá, obrigatoriamente, ser entregue junto com o seu objeto.</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17. SANÇÕES ADMINISTRATIVAS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17.1. O licitante ou o contratado será responsabilizado administrativamente pelas seguintes infrações: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dar causa à inexecução parcial do contrato;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dar causa à inexecução total do contrato;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d) deixar de entregar a documentação exigida para o certame;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e) não manter a proposta, salvo em decorrência de fato superveniente devidamente justificado;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f) não celebrar o contrato ou não entregar a documentação exigida para a contratação, quando convocado dentro do prazo de validade de sua proposta;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g) ensejar o retardamento da execução ou da entrega do objeto da licitação sem motivo justificado;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i) fraudar a licitação ou praticar ato fraudulento na execução do contrato;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j) comportar-se de modo inidôneo ou cometer fraude de qualquer natureza;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k) praticar atos ilícitos com vistas a frustrar os objetivos da licitação;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l) praticar ato lesivo previsto no art. 5º da Lei nº 12.846, de 1º de agosto de 2013.</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17.2. Serão aplicadas ao responsável pelas infrações administrativas previstas no item 17.1 deste edital as seguintes sanções: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advertência;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multa de no mínimo 0,5% (cinco décimos por cento) e máximo de 30% (trinta por cento) do valor do objeto licitado ou contratado;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impedimento de licitar e contratar, no âmbito da Administração Pública direta e indireta do órgão licitante, pelo prazo máximo de 3 (três) anos.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17.3 As sanções previstas nas alíneas “a”, “c” e “d” do item 17.2. </w:t>
      </w:r>
      <w:proofErr w:type="gramStart"/>
      <w:r w:rsidRPr="002B696F">
        <w:rPr>
          <w:rFonts w:ascii="Times New Roman" w:hAnsi="Times New Roman" w:cs="Times New Roman"/>
          <w:sz w:val="22"/>
          <w:szCs w:val="22"/>
        </w:rPr>
        <w:t>do</w:t>
      </w:r>
      <w:proofErr w:type="gramEnd"/>
      <w:r w:rsidRPr="002B696F">
        <w:rPr>
          <w:rFonts w:ascii="Times New Roman" w:hAnsi="Times New Roman" w:cs="Times New Roman"/>
          <w:sz w:val="22"/>
          <w:szCs w:val="22"/>
        </w:rPr>
        <w:t xml:space="preserve"> presente Edital poderão ser aplicadas cumulativamente com a prevista na alínea “b” do mesmo item.</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17.6. A aplicação das sanções previstas no item 17.2. </w:t>
      </w:r>
      <w:proofErr w:type="gramStart"/>
      <w:r w:rsidRPr="002B696F">
        <w:rPr>
          <w:rFonts w:ascii="Times New Roman" w:hAnsi="Times New Roman" w:cs="Times New Roman"/>
          <w:sz w:val="22"/>
          <w:szCs w:val="22"/>
        </w:rPr>
        <w:t>deste</w:t>
      </w:r>
      <w:proofErr w:type="gramEnd"/>
      <w:r w:rsidRPr="002B696F">
        <w:rPr>
          <w:rFonts w:ascii="Times New Roman" w:hAnsi="Times New Roman" w:cs="Times New Roman"/>
          <w:sz w:val="22"/>
          <w:szCs w:val="22"/>
        </w:rPr>
        <w:t xml:space="preserve"> Edital não exclui, em hipótese alguma, a obrigação de reparação integral do dano causado à Administração Pública.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17.10. Serão indeferidas pela comissão, mediante decisão fundamentada, provas ilícitas, impertinentes, desnecessárias, protelatórias ou intempestivas.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17.12. É admitida a reabilitação do licitante ou contratado perante a própria autoridade que aplicou a penalidade, exigidos, cumulativamente: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reparação integral do dano causado à Administração Pública;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pagamento da multa;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d) cumprimento das condições de reabilitação definidas no ato punitivo;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e) análise jurídica prévia, com posicionamento conclusivo quanto ao cumprimento dos requisitos definidos neste artigo.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18. PEDIDOS DE ESCLARECIMENTOS E IMPUGNAÇÕES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18.2. As respostas aos pedidos de esclarecimentos e às impugnações serão divulgadas pelo órgão licitante no seguinte endereço: www.viadutos.rs.gov.br.</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19. DAS DISPOSIÇÕES GERAIS: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19.2. Após a apresentação da proposta, não caberá desistência, salvo por motivo justo decorrente de fato superveniente e aceito pelo pregoeiro.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rsidP="005058C3">
      <w:pPr>
        <w:pStyle w:val="Standard"/>
        <w:spacing w:line="276" w:lineRule="auto"/>
        <w:jc w:val="right"/>
        <w:rPr>
          <w:rFonts w:ascii="Times New Roman" w:hAnsi="Times New Roman" w:cs="Times New Roman"/>
          <w:sz w:val="22"/>
          <w:szCs w:val="22"/>
        </w:rPr>
      </w:pPr>
      <w:r w:rsidRPr="002B696F">
        <w:rPr>
          <w:rFonts w:ascii="Times New Roman" w:hAnsi="Times New Roman" w:cs="Times New Roman"/>
          <w:sz w:val="22"/>
          <w:szCs w:val="22"/>
        </w:rPr>
        <w:t>Viadutos, 18</w:t>
      </w:r>
      <w:r w:rsidR="002B696F" w:rsidRPr="002B696F">
        <w:rPr>
          <w:rFonts w:ascii="Times New Roman" w:hAnsi="Times New Roman" w:cs="Times New Roman"/>
          <w:sz w:val="22"/>
          <w:szCs w:val="22"/>
        </w:rPr>
        <w:t xml:space="preserve"> de julho de 2025</w:t>
      </w:r>
    </w:p>
    <w:p w:rsidR="00FD4C1B" w:rsidRPr="002B696F" w:rsidRDefault="00FD4C1B">
      <w:pPr>
        <w:pStyle w:val="Standard"/>
        <w:spacing w:line="276" w:lineRule="auto"/>
        <w:jc w:val="center"/>
        <w:rPr>
          <w:rFonts w:ascii="Times New Roman" w:hAnsi="Times New Roman" w:cs="Times New Roman"/>
          <w:sz w:val="22"/>
          <w:szCs w:val="22"/>
        </w:rPr>
      </w:pPr>
    </w:p>
    <w:p w:rsidR="002B696F" w:rsidRPr="002B696F" w:rsidRDefault="002B696F">
      <w:pPr>
        <w:pStyle w:val="Standard"/>
        <w:spacing w:line="276" w:lineRule="auto"/>
        <w:jc w:val="center"/>
        <w:rPr>
          <w:rFonts w:ascii="Times New Roman" w:hAnsi="Times New Roman" w:cs="Times New Roman"/>
          <w:sz w:val="22"/>
          <w:szCs w:val="22"/>
        </w:rPr>
      </w:pPr>
    </w:p>
    <w:p w:rsidR="002B696F" w:rsidRPr="002B696F" w:rsidRDefault="002B696F" w:rsidP="002B696F">
      <w:pPr>
        <w:pStyle w:val="Standard"/>
        <w:spacing w:line="276" w:lineRule="auto"/>
        <w:jc w:val="center"/>
        <w:rPr>
          <w:rFonts w:ascii="Times New Roman" w:hAnsi="Times New Roman" w:cs="Times New Roman"/>
          <w:sz w:val="22"/>
          <w:szCs w:val="22"/>
        </w:rPr>
      </w:pPr>
      <w:r w:rsidRPr="002B696F">
        <w:rPr>
          <w:rFonts w:ascii="Times New Roman" w:hAnsi="Times New Roman" w:cs="Times New Roman"/>
          <w:sz w:val="22"/>
          <w:szCs w:val="22"/>
        </w:rPr>
        <w:t>___________________________</w:t>
      </w:r>
    </w:p>
    <w:p w:rsidR="00FD4C1B" w:rsidRPr="002B696F" w:rsidRDefault="00822D77">
      <w:pPr>
        <w:pStyle w:val="Standard"/>
        <w:spacing w:line="276" w:lineRule="auto"/>
        <w:jc w:val="center"/>
        <w:rPr>
          <w:rFonts w:ascii="Times New Roman" w:hAnsi="Times New Roman" w:cs="Times New Roman"/>
          <w:sz w:val="22"/>
          <w:szCs w:val="22"/>
        </w:rPr>
      </w:pPr>
      <w:r w:rsidRPr="002B696F">
        <w:rPr>
          <w:rFonts w:ascii="Times New Roman" w:hAnsi="Times New Roman" w:cs="Times New Roman"/>
          <w:sz w:val="22"/>
          <w:szCs w:val="22"/>
        </w:rPr>
        <w:t>Giovan André Sperotto</w:t>
      </w:r>
    </w:p>
    <w:p w:rsidR="00FD4C1B" w:rsidRPr="002B696F" w:rsidRDefault="00822D77">
      <w:pPr>
        <w:pStyle w:val="Standard"/>
        <w:spacing w:line="276" w:lineRule="auto"/>
        <w:jc w:val="center"/>
        <w:rPr>
          <w:rFonts w:ascii="Times New Roman" w:hAnsi="Times New Roman" w:cs="Times New Roman"/>
          <w:sz w:val="22"/>
          <w:szCs w:val="22"/>
        </w:rPr>
      </w:pPr>
      <w:r w:rsidRPr="002B696F">
        <w:rPr>
          <w:rFonts w:ascii="Times New Roman" w:hAnsi="Times New Roman" w:cs="Times New Roman"/>
          <w:sz w:val="22"/>
          <w:szCs w:val="22"/>
        </w:rPr>
        <w:t>Prefeito</w:t>
      </w:r>
      <w:r w:rsidRPr="002B696F">
        <w:rPr>
          <w:rFonts w:ascii="Times New Roman" w:hAnsi="Times New Roman" w:cs="Times New Roman"/>
          <w:sz w:val="22"/>
          <w:szCs w:val="22"/>
        </w:rPr>
        <w:br w:type="page"/>
      </w:r>
    </w:p>
    <w:p w:rsidR="00FD4C1B" w:rsidRPr="002B696F" w:rsidRDefault="00822D77">
      <w:pPr>
        <w:pStyle w:val="Standard"/>
        <w:spacing w:line="276" w:lineRule="auto"/>
        <w:rPr>
          <w:rFonts w:ascii="Times New Roman" w:hAnsi="Times New Roman" w:cs="Times New Roman"/>
          <w:b/>
          <w:bCs/>
          <w:sz w:val="22"/>
          <w:szCs w:val="22"/>
        </w:rPr>
      </w:pPr>
      <w:r w:rsidRPr="002B696F">
        <w:rPr>
          <w:rFonts w:ascii="Times New Roman" w:hAnsi="Times New Roman" w:cs="Times New Roman"/>
          <w:b/>
          <w:bCs/>
          <w:sz w:val="22"/>
          <w:szCs w:val="22"/>
        </w:rPr>
        <w:t xml:space="preserve">TERMO DE CONTRATO Nº </w:t>
      </w:r>
      <w:proofErr w:type="spellStart"/>
      <w:r w:rsidRPr="002B696F">
        <w:rPr>
          <w:rFonts w:ascii="Times New Roman" w:hAnsi="Times New Roman" w:cs="Times New Roman"/>
          <w:b/>
          <w:bCs/>
          <w:sz w:val="22"/>
          <w:szCs w:val="22"/>
        </w:rPr>
        <w:t>xxx</w:t>
      </w:r>
      <w:proofErr w:type="spellEnd"/>
      <w:r w:rsidRPr="002B696F">
        <w:rPr>
          <w:rFonts w:ascii="Times New Roman" w:hAnsi="Times New Roman" w:cs="Times New Roman"/>
          <w:b/>
          <w:bCs/>
          <w:sz w:val="22"/>
          <w:szCs w:val="22"/>
        </w:rPr>
        <w:t>/</w:t>
      </w:r>
      <w:proofErr w:type="spellStart"/>
      <w:r w:rsidRPr="002B696F">
        <w:rPr>
          <w:rFonts w:ascii="Times New Roman" w:hAnsi="Times New Roman" w:cs="Times New Roman"/>
          <w:b/>
          <w:bCs/>
          <w:sz w:val="22"/>
          <w:szCs w:val="22"/>
        </w:rPr>
        <w:t>xx</w:t>
      </w:r>
      <w:proofErr w:type="spellEnd"/>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ind w:left="3969"/>
        <w:jc w:val="both"/>
        <w:rPr>
          <w:rFonts w:ascii="Times New Roman" w:hAnsi="Times New Roman" w:cs="Times New Roman"/>
          <w:sz w:val="22"/>
          <w:szCs w:val="22"/>
        </w:rPr>
      </w:pPr>
      <w:r w:rsidRPr="002B696F">
        <w:rPr>
          <w:rFonts w:ascii="Times New Roman" w:hAnsi="Times New Roman" w:cs="Times New Roman"/>
          <w:sz w:val="22"/>
          <w:szCs w:val="22"/>
        </w:rPr>
        <w:t xml:space="preserve">CONTRATO ADMINISTRATIVO Nº XX/XXX PARA </w:t>
      </w:r>
      <w:r w:rsidRPr="002B696F">
        <w:rPr>
          <w:rFonts w:ascii="Times New Roman" w:hAnsi="Times New Roman" w:cs="Times New Roman"/>
          <w:b/>
          <w:bCs/>
          <w:sz w:val="22"/>
          <w:szCs w:val="22"/>
        </w:rPr>
        <w:t xml:space="preserve">Contratação de empresa para o fornecimento e instalação de </w:t>
      </w:r>
      <w:r w:rsidR="002B696F" w:rsidRPr="002B696F">
        <w:rPr>
          <w:rFonts w:ascii="Times New Roman" w:hAnsi="Times New Roman" w:cs="Times New Roman"/>
          <w:b/>
          <w:bCs/>
          <w:sz w:val="22"/>
          <w:szCs w:val="22"/>
        </w:rPr>
        <w:t>reservatório</w:t>
      </w:r>
      <w:r w:rsidRPr="002B696F">
        <w:rPr>
          <w:rFonts w:ascii="Times New Roman" w:hAnsi="Times New Roman" w:cs="Times New Roman"/>
          <w:b/>
          <w:bCs/>
          <w:sz w:val="22"/>
          <w:szCs w:val="22"/>
        </w:rPr>
        <w:t xml:space="preserve"> de água PADRÃO CORSAN para o </w:t>
      </w:r>
      <w:r w:rsidR="002B696F" w:rsidRPr="002B696F">
        <w:rPr>
          <w:rFonts w:ascii="Times New Roman" w:hAnsi="Times New Roman" w:cs="Times New Roman"/>
          <w:b/>
          <w:bCs/>
          <w:sz w:val="22"/>
          <w:szCs w:val="22"/>
        </w:rPr>
        <w:t>Município</w:t>
      </w:r>
      <w:r w:rsidRPr="002B696F">
        <w:rPr>
          <w:rFonts w:ascii="Times New Roman" w:hAnsi="Times New Roman" w:cs="Times New Roman"/>
          <w:b/>
          <w:bCs/>
          <w:sz w:val="22"/>
          <w:szCs w:val="22"/>
        </w:rPr>
        <w:t xml:space="preserve"> de </w:t>
      </w:r>
      <w:r w:rsidR="002B696F" w:rsidRPr="002B696F">
        <w:rPr>
          <w:rFonts w:ascii="Times New Roman" w:hAnsi="Times New Roman" w:cs="Times New Roman"/>
          <w:b/>
          <w:bCs/>
          <w:sz w:val="22"/>
          <w:szCs w:val="22"/>
        </w:rPr>
        <w:t>Viadutos</w:t>
      </w:r>
      <w:r w:rsidRPr="002B696F">
        <w:rPr>
          <w:rFonts w:ascii="Times New Roman" w:hAnsi="Times New Roman" w:cs="Times New Roman"/>
          <w:b/>
          <w:bCs/>
          <w:sz w:val="22"/>
          <w:szCs w:val="22"/>
        </w:rPr>
        <w:t>-RS</w:t>
      </w:r>
      <w:r w:rsidRPr="002B696F">
        <w:rPr>
          <w:rFonts w:ascii="Times New Roman" w:hAnsi="Times New Roman" w:cs="Times New Roman"/>
          <w:sz w:val="22"/>
          <w:szCs w:val="22"/>
        </w:rPr>
        <w:t>, QUE FIRMAM O MUNICÍPIO DE VIADUTOS E A EMPRESA XXXX.</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Aos 18/07/25, de um lado o</w:t>
      </w:r>
      <w:r w:rsidRPr="002B696F">
        <w:rPr>
          <w:rFonts w:ascii="Times New Roman" w:hAnsi="Times New Roman" w:cs="Times New Roman"/>
          <w:b/>
          <w:bCs/>
          <w:sz w:val="22"/>
          <w:szCs w:val="22"/>
        </w:rPr>
        <w:t xml:space="preserve"> Município de Viadutos</w:t>
      </w:r>
      <w:r w:rsidRPr="002B696F">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sidRPr="002B696F">
        <w:rPr>
          <w:rFonts w:ascii="Times New Roman" w:hAnsi="Times New Roman" w:cs="Times New Roman"/>
          <w:sz w:val="22"/>
          <w:szCs w:val="22"/>
        </w:rPr>
        <w:t>xxxx</w:t>
      </w:r>
      <w:proofErr w:type="spellEnd"/>
      <w:r w:rsidRPr="002B696F">
        <w:rPr>
          <w:rFonts w:ascii="Times New Roman" w:hAnsi="Times New Roman" w:cs="Times New Roman"/>
          <w:sz w:val="22"/>
          <w:szCs w:val="22"/>
        </w:rPr>
        <w:t xml:space="preserve"> doravante denominado simplesmente de </w:t>
      </w:r>
      <w:r w:rsidRPr="002B696F">
        <w:rPr>
          <w:rFonts w:ascii="Times New Roman" w:hAnsi="Times New Roman" w:cs="Times New Roman"/>
          <w:b/>
          <w:bCs/>
          <w:sz w:val="22"/>
          <w:szCs w:val="22"/>
        </w:rPr>
        <w:t>CONTRATANTE</w:t>
      </w:r>
      <w:r w:rsidRPr="002B696F">
        <w:rPr>
          <w:rFonts w:ascii="Times New Roman" w:hAnsi="Times New Roman" w:cs="Times New Roman"/>
          <w:sz w:val="22"/>
          <w:szCs w:val="22"/>
        </w:rPr>
        <w:t>.</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b/>
          <w:bCs/>
          <w:sz w:val="22"/>
          <w:szCs w:val="22"/>
        </w:rPr>
        <w:t>CONTRATADO,</w:t>
      </w:r>
      <w:r w:rsidRPr="002B696F">
        <w:rPr>
          <w:rFonts w:ascii="Times New Roman" w:hAnsi="Times New Roman" w:cs="Times New Roman"/>
          <w:sz w:val="22"/>
          <w:szCs w:val="22"/>
        </w:rPr>
        <w:t xml:space="preserve"> a empresa </w:t>
      </w:r>
      <w:proofErr w:type="spellStart"/>
      <w:r w:rsidRPr="002B696F">
        <w:rPr>
          <w:rFonts w:ascii="Times New Roman" w:hAnsi="Times New Roman" w:cs="Times New Roman"/>
          <w:sz w:val="22"/>
          <w:szCs w:val="22"/>
        </w:rPr>
        <w:t>xxxx</w:t>
      </w:r>
      <w:proofErr w:type="spellEnd"/>
      <w:r w:rsidRPr="002B696F">
        <w:rPr>
          <w:rFonts w:ascii="Times New Roman" w:hAnsi="Times New Roman" w:cs="Times New Roman"/>
          <w:sz w:val="22"/>
          <w:szCs w:val="22"/>
        </w:rPr>
        <w:t xml:space="preserve"> estabelecido (a) / </w:t>
      </w:r>
      <w:proofErr w:type="spellStart"/>
      <w:r w:rsidRPr="002B696F">
        <w:rPr>
          <w:rFonts w:ascii="Times New Roman" w:hAnsi="Times New Roman" w:cs="Times New Roman"/>
          <w:sz w:val="22"/>
          <w:szCs w:val="22"/>
        </w:rPr>
        <w:t>xxxx</w:t>
      </w:r>
      <w:proofErr w:type="spellEnd"/>
      <w:r w:rsidRPr="002B696F">
        <w:rPr>
          <w:rFonts w:ascii="Times New Roman" w:hAnsi="Times New Roman" w:cs="Times New Roman"/>
          <w:sz w:val="22"/>
          <w:szCs w:val="22"/>
        </w:rPr>
        <w:t xml:space="preserve"> - </w:t>
      </w:r>
      <w:proofErr w:type="spellStart"/>
      <w:r w:rsidRPr="002B696F">
        <w:rPr>
          <w:rFonts w:ascii="Times New Roman" w:hAnsi="Times New Roman" w:cs="Times New Roman"/>
          <w:sz w:val="22"/>
          <w:szCs w:val="22"/>
        </w:rPr>
        <w:t>xxx</w:t>
      </w:r>
      <w:proofErr w:type="spellEnd"/>
      <w:r w:rsidRPr="002B696F">
        <w:rPr>
          <w:rFonts w:ascii="Times New Roman" w:hAnsi="Times New Roman" w:cs="Times New Roman"/>
          <w:sz w:val="22"/>
          <w:szCs w:val="22"/>
        </w:rPr>
        <w:t xml:space="preserve"> na cidade </w:t>
      </w:r>
      <w:proofErr w:type="spellStart"/>
      <w:r w:rsidRPr="002B696F">
        <w:rPr>
          <w:rFonts w:ascii="Times New Roman" w:hAnsi="Times New Roman" w:cs="Times New Roman"/>
          <w:sz w:val="22"/>
          <w:szCs w:val="22"/>
        </w:rPr>
        <w:t>xxxx</w:t>
      </w:r>
      <w:proofErr w:type="spellEnd"/>
      <w:r w:rsidRPr="002B696F">
        <w:rPr>
          <w:rFonts w:ascii="Times New Roman" w:hAnsi="Times New Roman" w:cs="Times New Roman"/>
          <w:sz w:val="22"/>
          <w:szCs w:val="22"/>
        </w:rPr>
        <w:t xml:space="preserve"> inscrito (a) no CNPJ/CPF sob o nº </w:t>
      </w:r>
      <w:proofErr w:type="spellStart"/>
      <w:r w:rsidRPr="002B696F">
        <w:rPr>
          <w:rFonts w:ascii="Times New Roman" w:hAnsi="Times New Roman" w:cs="Times New Roman"/>
          <w:sz w:val="22"/>
          <w:szCs w:val="22"/>
        </w:rPr>
        <w:t>xxxx</w:t>
      </w:r>
      <w:proofErr w:type="spellEnd"/>
      <w:r w:rsidRPr="002B696F">
        <w:rPr>
          <w:rFonts w:ascii="Times New Roman" w:hAnsi="Times New Roman" w:cs="Times New Roman"/>
          <w:sz w:val="22"/>
          <w:szCs w:val="22"/>
        </w:rPr>
        <w:t>, neste ato representado por seu representante legal, doravante denominada simplesmente CONTRATADA, celebram entre si o presente Contrato que será regido pelas cláusulas e condições que seguem.</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CLÁUSULA PRIMEIRA – DA FUNDAMENTAÇÃO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O presente instrumento é fundamentado no procedimento realizado pela CONTRATANTE através do Pregão</w:t>
      </w:r>
      <w:r w:rsidRPr="002B696F">
        <w:rPr>
          <w:rFonts w:ascii="Times New Roman" w:hAnsi="Times New Roman" w:cs="Times New Roman"/>
          <w:b/>
          <w:bCs/>
          <w:sz w:val="22"/>
          <w:szCs w:val="22"/>
        </w:rPr>
        <w:t xml:space="preserve"> Nº 25/2025, Processo nº 323/2025</w:t>
      </w:r>
      <w:r w:rsidRPr="002B696F">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CLÁUSULA SEGUNDA – DO OBJETO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O presente contrato tem por objeto </w:t>
      </w:r>
      <w:r w:rsidRPr="002B696F">
        <w:rPr>
          <w:rFonts w:ascii="Times New Roman" w:hAnsi="Times New Roman" w:cs="Times New Roman"/>
          <w:b/>
          <w:bCs/>
          <w:sz w:val="22"/>
          <w:szCs w:val="22"/>
        </w:rPr>
        <w:t xml:space="preserve">Contratação de empresa para o fornecimento e instalação de </w:t>
      </w:r>
      <w:r w:rsidR="002B696F" w:rsidRPr="002B696F">
        <w:rPr>
          <w:rFonts w:ascii="Times New Roman" w:hAnsi="Times New Roman" w:cs="Times New Roman"/>
          <w:b/>
          <w:bCs/>
          <w:sz w:val="22"/>
          <w:szCs w:val="22"/>
        </w:rPr>
        <w:t>reservatório</w:t>
      </w:r>
      <w:r w:rsidRPr="002B696F">
        <w:rPr>
          <w:rFonts w:ascii="Times New Roman" w:hAnsi="Times New Roman" w:cs="Times New Roman"/>
          <w:b/>
          <w:bCs/>
          <w:sz w:val="22"/>
          <w:szCs w:val="22"/>
        </w:rPr>
        <w:t xml:space="preserve"> de água PADRÃO CORSAN para o </w:t>
      </w:r>
      <w:r w:rsidR="002B696F" w:rsidRPr="002B696F">
        <w:rPr>
          <w:rFonts w:ascii="Times New Roman" w:hAnsi="Times New Roman" w:cs="Times New Roman"/>
          <w:b/>
          <w:bCs/>
          <w:sz w:val="22"/>
          <w:szCs w:val="22"/>
        </w:rPr>
        <w:t>Município</w:t>
      </w:r>
      <w:r w:rsidRPr="002B696F">
        <w:rPr>
          <w:rFonts w:ascii="Times New Roman" w:hAnsi="Times New Roman" w:cs="Times New Roman"/>
          <w:b/>
          <w:bCs/>
          <w:sz w:val="22"/>
          <w:szCs w:val="22"/>
        </w:rPr>
        <w:t xml:space="preserve"> de </w:t>
      </w:r>
      <w:r w:rsidR="002B696F" w:rsidRPr="002B696F">
        <w:rPr>
          <w:rFonts w:ascii="Times New Roman" w:hAnsi="Times New Roman" w:cs="Times New Roman"/>
          <w:b/>
          <w:bCs/>
          <w:sz w:val="22"/>
          <w:szCs w:val="22"/>
        </w:rPr>
        <w:t>Viadutos</w:t>
      </w:r>
      <w:r w:rsidRPr="002B696F">
        <w:rPr>
          <w:rFonts w:ascii="Times New Roman" w:hAnsi="Times New Roman" w:cs="Times New Roman"/>
          <w:b/>
          <w:bCs/>
          <w:sz w:val="22"/>
          <w:szCs w:val="22"/>
        </w:rPr>
        <w:t>-RS</w:t>
      </w:r>
      <w:r w:rsidRPr="002B696F">
        <w:rPr>
          <w:rFonts w:ascii="Times New Roman" w:hAnsi="Times New Roman" w:cs="Times New Roman"/>
          <w:sz w:val="22"/>
          <w:szCs w:val="22"/>
        </w:rPr>
        <w:t>, conforme proposta vencedora.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562"/>
        <w:gridCol w:w="564"/>
        <w:gridCol w:w="5820"/>
        <w:gridCol w:w="1276"/>
        <w:gridCol w:w="1559"/>
      </w:tblGrid>
      <w:tr w:rsidR="002B696F" w:rsidRPr="002B696F" w:rsidTr="00E465A2">
        <w:tc>
          <w:tcPr>
            <w:tcW w:w="562" w:type="dxa"/>
            <w:tcBorders>
              <w:top w:val="single" w:sz="2" w:space="0" w:color="000000"/>
              <w:left w:val="single" w:sz="2" w:space="0" w:color="000000"/>
              <w:bottom w:val="single" w:sz="2" w:space="0" w:color="000000"/>
            </w:tcBorders>
          </w:tcPr>
          <w:p w:rsidR="002B696F" w:rsidRPr="002B696F" w:rsidRDefault="002B696F" w:rsidP="00E465A2">
            <w:pPr>
              <w:pStyle w:val="Contedodatabela"/>
              <w:jc w:val="center"/>
              <w:rPr>
                <w:b/>
                <w:sz w:val="22"/>
                <w:szCs w:val="22"/>
              </w:rPr>
            </w:pPr>
            <w:r w:rsidRPr="002B696F">
              <w:rPr>
                <w:b/>
                <w:sz w:val="22"/>
                <w:szCs w:val="22"/>
              </w:rPr>
              <w:t>Lote</w:t>
            </w:r>
          </w:p>
        </w:tc>
        <w:tc>
          <w:tcPr>
            <w:tcW w:w="564" w:type="dxa"/>
            <w:tcBorders>
              <w:top w:val="single" w:sz="2" w:space="0" w:color="000000"/>
              <w:left w:val="single" w:sz="2" w:space="0" w:color="000000"/>
              <w:bottom w:val="single" w:sz="2" w:space="0" w:color="000000"/>
            </w:tcBorders>
          </w:tcPr>
          <w:p w:rsidR="002B696F" w:rsidRPr="002B696F" w:rsidRDefault="002B696F" w:rsidP="00E465A2">
            <w:pPr>
              <w:pStyle w:val="Contedodatabela"/>
              <w:jc w:val="center"/>
              <w:rPr>
                <w:b/>
                <w:sz w:val="22"/>
                <w:szCs w:val="22"/>
              </w:rPr>
            </w:pPr>
            <w:r w:rsidRPr="002B696F">
              <w:rPr>
                <w:b/>
                <w:sz w:val="22"/>
                <w:szCs w:val="22"/>
              </w:rPr>
              <w:t>Item</w:t>
            </w:r>
          </w:p>
        </w:tc>
        <w:tc>
          <w:tcPr>
            <w:tcW w:w="5820" w:type="dxa"/>
            <w:tcBorders>
              <w:top w:val="single" w:sz="2" w:space="0" w:color="000000"/>
              <w:left w:val="single" w:sz="2" w:space="0" w:color="000000"/>
              <w:bottom w:val="single" w:sz="2" w:space="0" w:color="000000"/>
            </w:tcBorders>
          </w:tcPr>
          <w:p w:rsidR="002B696F" w:rsidRPr="002B696F" w:rsidRDefault="002B696F" w:rsidP="00E465A2">
            <w:pPr>
              <w:pStyle w:val="Contedodatabela"/>
              <w:jc w:val="center"/>
              <w:rPr>
                <w:b/>
                <w:sz w:val="22"/>
                <w:szCs w:val="22"/>
              </w:rPr>
            </w:pPr>
            <w:r w:rsidRPr="002B696F">
              <w:rPr>
                <w:b/>
                <w:sz w:val="22"/>
                <w:szCs w:val="22"/>
              </w:rPr>
              <w:t>Descrição</w:t>
            </w:r>
          </w:p>
        </w:tc>
        <w:tc>
          <w:tcPr>
            <w:tcW w:w="1276" w:type="dxa"/>
            <w:tcBorders>
              <w:top w:val="single" w:sz="2" w:space="0" w:color="000000"/>
              <w:left w:val="single" w:sz="2" w:space="0" w:color="000000"/>
              <w:bottom w:val="single" w:sz="2" w:space="0" w:color="000000"/>
            </w:tcBorders>
          </w:tcPr>
          <w:p w:rsidR="002B696F" w:rsidRPr="002B696F" w:rsidRDefault="002B696F" w:rsidP="00E465A2">
            <w:pPr>
              <w:pStyle w:val="Contedodatabela"/>
              <w:jc w:val="center"/>
              <w:rPr>
                <w:b/>
                <w:sz w:val="22"/>
                <w:szCs w:val="22"/>
              </w:rPr>
            </w:pPr>
            <w:r w:rsidRPr="002B696F">
              <w:rPr>
                <w:b/>
                <w:sz w:val="22"/>
                <w:szCs w:val="22"/>
              </w:rPr>
              <w:t>Quantidade</w:t>
            </w:r>
          </w:p>
        </w:tc>
        <w:tc>
          <w:tcPr>
            <w:tcW w:w="1559" w:type="dxa"/>
            <w:tcBorders>
              <w:top w:val="single" w:sz="2" w:space="0" w:color="000000"/>
              <w:left w:val="single" w:sz="2" w:space="0" w:color="000000"/>
              <w:bottom w:val="single" w:sz="2" w:space="0" w:color="000000"/>
              <w:right w:val="single" w:sz="4" w:space="0" w:color="auto"/>
            </w:tcBorders>
          </w:tcPr>
          <w:p w:rsidR="002B696F" w:rsidRPr="002B696F" w:rsidRDefault="002B696F" w:rsidP="00E465A2">
            <w:pPr>
              <w:pStyle w:val="Contedodatabela"/>
              <w:jc w:val="center"/>
              <w:rPr>
                <w:b/>
                <w:sz w:val="22"/>
                <w:szCs w:val="22"/>
              </w:rPr>
            </w:pPr>
            <w:r w:rsidRPr="002B696F">
              <w:rPr>
                <w:b/>
                <w:sz w:val="22"/>
                <w:szCs w:val="22"/>
              </w:rPr>
              <w:t>Unidade</w:t>
            </w:r>
          </w:p>
        </w:tc>
      </w:tr>
      <w:tr w:rsidR="002B696F" w:rsidRPr="002B696F" w:rsidTr="00E465A2">
        <w:tc>
          <w:tcPr>
            <w:tcW w:w="562" w:type="dxa"/>
            <w:tcBorders>
              <w:top w:val="single" w:sz="4" w:space="0" w:color="auto"/>
              <w:left w:val="single" w:sz="2" w:space="0" w:color="000000"/>
              <w:bottom w:val="single" w:sz="4" w:space="0" w:color="auto"/>
            </w:tcBorders>
          </w:tcPr>
          <w:p w:rsidR="002B696F" w:rsidRPr="002B696F" w:rsidRDefault="002B696F" w:rsidP="00E465A2">
            <w:pPr>
              <w:pStyle w:val="Contedodatabela"/>
              <w:jc w:val="center"/>
              <w:rPr>
                <w:sz w:val="22"/>
                <w:szCs w:val="22"/>
              </w:rPr>
            </w:pPr>
            <w:r w:rsidRPr="002B696F">
              <w:rPr>
                <w:sz w:val="22"/>
                <w:szCs w:val="22"/>
              </w:rPr>
              <w:t>1</w:t>
            </w:r>
          </w:p>
        </w:tc>
        <w:tc>
          <w:tcPr>
            <w:tcW w:w="564" w:type="dxa"/>
            <w:tcBorders>
              <w:top w:val="single" w:sz="4" w:space="0" w:color="auto"/>
              <w:left w:val="single" w:sz="2" w:space="0" w:color="000000"/>
              <w:bottom w:val="single" w:sz="4" w:space="0" w:color="auto"/>
            </w:tcBorders>
          </w:tcPr>
          <w:p w:rsidR="002B696F" w:rsidRPr="002B696F" w:rsidRDefault="002B696F" w:rsidP="00E465A2">
            <w:pPr>
              <w:pStyle w:val="Contedodatabela"/>
              <w:jc w:val="center"/>
              <w:rPr>
                <w:sz w:val="22"/>
                <w:szCs w:val="22"/>
              </w:rPr>
            </w:pPr>
            <w:r w:rsidRPr="002B696F">
              <w:rPr>
                <w:sz w:val="22"/>
                <w:szCs w:val="22"/>
              </w:rPr>
              <w:t>1</w:t>
            </w:r>
          </w:p>
        </w:tc>
        <w:tc>
          <w:tcPr>
            <w:tcW w:w="5820" w:type="dxa"/>
            <w:tcBorders>
              <w:top w:val="single" w:sz="4" w:space="0" w:color="auto"/>
              <w:left w:val="single" w:sz="2" w:space="0" w:color="000000"/>
              <w:bottom w:val="single" w:sz="4" w:space="0" w:color="auto"/>
            </w:tcBorders>
          </w:tcPr>
          <w:p w:rsidR="002B696F" w:rsidRPr="002B696F" w:rsidRDefault="002B696F" w:rsidP="00E465A2">
            <w:pPr>
              <w:pStyle w:val="Contedodatabela"/>
              <w:jc w:val="both"/>
              <w:rPr>
                <w:sz w:val="22"/>
                <w:szCs w:val="22"/>
              </w:rPr>
            </w:pPr>
            <w:r w:rsidRPr="002B696F">
              <w:rPr>
                <w:sz w:val="22"/>
                <w:szCs w:val="22"/>
              </w:rPr>
              <w:t>Reservatório 100 m³ e demais acessórios conforme projeto Padrão CORSAN</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Cercado de segurança da base elevada (5,40m X 5,40m) conforme projeto Padrão CORSAN</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Cercado de segurança (1,30m X 3,80m) da plataforma intermediaria conforme projeto Padrão CORSAN</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Tubulação (inox) de prolongamento da base elevada ao solo 6’’ (15 metros)</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Curva 90° (inox) com flanges</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Manta de vedação em borracha nitrílica (5mm)</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Escada do solo à plataforma intermediária para desnível de 6 metros (padrão CORSAN)</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Escada entre plataformas intermediárias para desnível de 3 metros (padrão CORSAN)</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Escada da plataforma intermediária à base elevada – para desnível de 6 metros (padrão CORSAN)</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 xml:space="preserve">Conjunto 01 registro Euro 21 (com flanges) DN 150 PN 16, 01 adaptador bolsa/flange DN 150, 01toco </w:t>
            </w:r>
            <w:proofErr w:type="spellStart"/>
            <w:r w:rsidRPr="002B696F">
              <w:rPr>
                <w:sz w:val="22"/>
                <w:szCs w:val="22"/>
              </w:rPr>
              <w:t>flangeado</w:t>
            </w:r>
            <w:proofErr w:type="spellEnd"/>
            <w:r w:rsidRPr="002B696F">
              <w:rPr>
                <w:sz w:val="22"/>
                <w:szCs w:val="22"/>
              </w:rPr>
              <w:t xml:space="preserve"> 1000 mm DN 150 e 02 anéis de vedação e parafusos em inox para montagem</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sz w:val="22"/>
                <w:szCs w:val="22"/>
              </w:rPr>
              <w:t>Entrega e instalação no Município por conta do contratado</w:t>
            </w:r>
          </w:p>
          <w:p w:rsidR="002B696F" w:rsidRPr="002B696F" w:rsidRDefault="002B696F" w:rsidP="00E465A2">
            <w:pPr>
              <w:pStyle w:val="Contedodatabela"/>
              <w:jc w:val="both"/>
              <w:rPr>
                <w:sz w:val="22"/>
                <w:szCs w:val="22"/>
              </w:rPr>
            </w:pPr>
          </w:p>
          <w:p w:rsidR="002B696F" w:rsidRPr="002B696F" w:rsidRDefault="002B696F" w:rsidP="00E465A2">
            <w:pPr>
              <w:pStyle w:val="Contedodatabela"/>
              <w:jc w:val="both"/>
              <w:rPr>
                <w:sz w:val="22"/>
                <w:szCs w:val="22"/>
              </w:rPr>
            </w:pPr>
            <w:r w:rsidRPr="002B696F">
              <w:rPr>
                <w:b/>
                <w:sz w:val="22"/>
                <w:szCs w:val="22"/>
              </w:rPr>
              <w:t xml:space="preserve">OBS: </w:t>
            </w:r>
            <w:r w:rsidRPr="002B696F">
              <w:rPr>
                <w:sz w:val="22"/>
                <w:szCs w:val="22"/>
              </w:rPr>
              <w:t>Nos tubos de inox, deverão ser inclusos flange em ambas extremidades de cada tubo, bem como parafusos, porcas arruelas, conforme recomendações da CORSAN e demais normas técnicas.</w:t>
            </w:r>
          </w:p>
        </w:tc>
        <w:tc>
          <w:tcPr>
            <w:tcW w:w="1276" w:type="dxa"/>
            <w:tcBorders>
              <w:top w:val="single" w:sz="4" w:space="0" w:color="auto"/>
              <w:left w:val="single" w:sz="2" w:space="0" w:color="000000"/>
              <w:bottom w:val="single" w:sz="4" w:space="0" w:color="auto"/>
            </w:tcBorders>
          </w:tcPr>
          <w:p w:rsidR="002B696F" w:rsidRPr="002B696F" w:rsidRDefault="002B696F" w:rsidP="00E465A2">
            <w:pPr>
              <w:pStyle w:val="Contedodatabela"/>
              <w:jc w:val="center"/>
              <w:rPr>
                <w:sz w:val="22"/>
                <w:szCs w:val="22"/>
              </w:rPr>
            </w:pPr>
            <w:r w:rsidRPr="002B696F">
              <w:rPr>
                <w:sz w:val="22"/>
                <w:szCs w:val="22"/>
              </w:rPr>
              <w:t>1,0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1,0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2,0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4,0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4,0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29,16</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1,0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1,0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1,0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2,0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1,0</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tc>
        <w:tc>
          <w:tcPr>
            <w:tcW w:w="1559" w:type="dxa"/>
            <w:tcBorders>
              <w:top w:val="single" w:sz="4" w:space="0" w:color="auto"/>
              <w:left w:val="single" w:sz="2" w:space="0" w:color="000000"/>
              <w:bottom w:val="single" w:sz="4" w:space="0" w:color="auto"/>
              <w:right w:val="single" w:sz="4" w:space="0" w:color="auto"/>
            </w:tcBorders>
          </w:tcPr>
          <w:p w:rsidR="002B696F" w:rsidRPr="002B696F" w:rsidRDefault="002B696F" w:rsidP="00E465A2">
            <w:pPr>
              <w:pStyle w:val="Contedodatabela"/>
              <w:jc w:val="center"/>
              <w:rPr>
                <w:sz w:val="22"/>
                <w:szCs w:val="22"/>
              </w:rPr>
            </w:pPr>
            <w:r w:rsidRPr="002B696F">
              <w:rPr>
                <w:sz w:val="22"/>
                <w:szCs w:val="22"/>
              </w:rPr>
              <w:t>UND</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UND</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UND</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UND</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UND</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M²</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UND</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UND</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UND</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CONJ</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r w:rsidRPr="002B696F">
              <w:rPr>
                <w:sz w:val="22"/>
                <w:szCs w:val="22"/>
              </w:rPr>
              <w:t>UND</w:t>
            </w: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p w:rsidR="002B696F" w:rsidRPr="002B696F" w:rsidRDefault="002B696F" w:rsidP="00E465A2">
            <w:pPr>
              <w:pStyle w:val="Contedodatabela"/>
              <w:jc w:val="center"/>
              <w:rPr>
                <w:sz w:val="22"/>
                <w:szCs w:val="22"/>
              </w:rPr>
            </w:pPr>
          </w:p>
        </w:tc>
      </w:tr>
      <w:tr w:rsidR="002B696F" w:rsidRPr="002B696F" w:rsidTr="00E465A2">
        <w:tc>
          <w:tcPr>
            <w:tcW w:w="562" w:type="dxa"/>
            <w:tcBorders>
              <w:top w:val="single" w:sz="4" w:space="0" w:color="auto"/>
              <w:left w:val="single" w:sz="2" w:space="0" w:color="000000"/>
              <w:bottom w:val="single" w:sz="2" w:space="0" w:color="000000"/>
            </w:tcBorders>
          </w:tcPr>
          <w:p w:rsidR="002B696F" w:rsidRPr="002B696F" w:rsidRDefault="002B696F" w:rsidP="00E465A2">
            <w:pPr>
              <w:pStyle w:val="Contedodatabela"/>
              <w:jc w:val="center"/>
              <w:rPr>
                <w:sz w:val="22"/>
                <w:szCs w:val="22"/>
              </w:rPr>
            </w:pPr>
          </w:p>
        </w:tc>
        <w:tc>
          <w:tcPr>
            <w:tcW w:w="564" w:type="dxa"/>
            <w:tcBorders>
              <w:top w:val="single" w:sz="4" w:space="0" w:color="auto"/>
              <w:left w:val="single" w:sz="2" w:space="0" w:color="000000"/>
              <w:bottom w:val="single" w:sz="2" w:space="0" w:color="000000"/>
            </w:tcBorders>
          </w:tcPr>
          <w:p w:rsidR="002B696F" w:rsidRPr="002B696F" w:rsidRDefault="002B696F" w:rsidP="00E465A2">
            <w:pPr>
              <w:pStyle w:val="Contedodatabela"/>
              <w:jc w:val="center"/>
              <w:rPr>
                <w:sz w:val="22"/>
                <w:szCs w:val="22"/>
              </w:rPr>
            </w:pPr>
          </w:p>
        </w:tc>
        <w:tc>
          <w:tcPr>
            <w:tcW w:w="5820" w:type="dxa"/>
            <w:tcBorders>
              <w:top w:val="single" w:sz="4" w:space="0" w:color="auto"/>
              <w:left w:val="single" w:sz="2" w:space="0" w:color="000000"/>
              <w:bottom w:val="single" w:sz="2" w:space="0" w:color="000000"/>
            </w:tcBorders>
          </w:tcPr>
          <w:p w:rsidR="002B696F" w:rsidRPr="002B696F" w:rsidRDefault="002B696F" w:rsidP="00E465A2">
            <w:pPr>
              <w:pStyle w:val="Contedodatabela"/>
              <w:jc w:val="both"/>
              <w:rPr>
                <w:sz w:val="22"/>
                <w:szCs w:val="22"/>
              </w:rPr>
            </w:pPr>
          </w:p>
        </w:tc>
        <w:tc>
          <w:tcPr>
            <w:tcW w:w="1276" w:type="dxa"/>
            <w:tcBorders>
              <w:top w:val="single" w:sz="4" w:space="0" w:color="auto"/>
              <w:left w:val="single" w:sz="2" w:space="0" w:color="000000"/>
              <w:bottom w:val="single" w:sz="2" w:space="0" w:color="000000"/>
            </w:tcBorders>
          </w:tcPr>
          <w:p w:rsidR="002B696F" w:rsidRPr="002B696F" w:rsidRDefault="002B696F" w:rsidP="00E465A2">
            <w:pPr>
              <w:pStyle w:val="Contedodatabela"/>
              <w:jc w:val="center"/>
              <w:rPr>
                <w:b/>
                <w:sz w:val="22"/>
                <w:szCs w:val="22"/>
              </w:rPr>
            </w:pPr>
            <w:r w:rsidRPr="002B696F">
              <w:rPr>
                <w:b/>
                <w:sz w:val="22"/>
                <w:szCs w:val="22"/>
              </w:rPr>
              <w:t>TOTAL</w:t>
            </w:r>
          </w:p>
        </w:tc>
        <w:tc>
          <w:tcPr>
            <w:tcW w:w="1559" w:type="dxa"/>
            <w:tcBorders>
              <w:top w:val="single" w:sz="4" w:space="0" w:color="auto"/>
              <w:left w:val="single" w:sz="2" w:space="0" w:color="000000"/>
              <w:bottom w:val="single" w:sz="2" w:space="0" w:color="000000"/>
              <w:right w:val="single" w:sz="4" w:space="0" w:color="auto"/>
            </w:tcBorders>
          </w:tcPr>
          <w:p w:rsidR="002B696F" w:rsidRPr="002B696F" w:rsidRDefault="002B696F" w:rsidP="00E465A2">
            <w:pPr>
              <w:pStyle w:val="Contedodatabela"/>
              <w:jc w:val="center"/>
              <w:rPr>
                <w:b/>
                <w:sz w:val="22"/>
                <w:szCs w:val="22"/>
              </w:rPr>
            </w:pPr>
          </w:p>
        </w:tc>
      </w:tr>
    </w:tbl>
    <w:p w:rsidR="00FD4C1B" w:rsidRPr="002B696F" w:rsidRDefault="00FD4C1B">
      <w:pPr>
        <w:spacing w:line="276" w:lineRule="auto"/>
        <w:jc w:val="both"/>
        <w:rPr>
          <w:sz w:val="22"/>
          <w:szCs w:val="22"/>
        </w:rPr>
      </w:pPr>
    </w:p>
    <w:p w:rsidR="002B696F" w:rsidRDefault="002B696F" w:rsidP="002B696F">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2B696F" w:rsidRDefault="002B696F" w:rsidP="002B696F">
      <w:pPr>
        <w:widowControl w:val="0"/>
        <w:jc w:val="both"/>
        <w:rPr>
          <w:sz w:val="24"/>
          <w:szCs w:val="24"/>
        </w:rPr>
      </w:pPr>
      <w:r>
        <w:rPr>
          <w:sz w:val="24"/>
          <w:szCs w:val="24"/>
        </w:rPr>
        <w:t>3.1. O contrato terá vigência a partir da ordem de início emitida pelo Setor de Engenharia do Município e termino na sua total entrega e execução do objeto e aprovação e liberação da CORSAN.</w:t>
      </w:r>
    </w:p>
    <w:p w:rsidR="002B696F" w:rsidRPr="006913B7" w:rsidRDefault="002B696F" w:rsidP="002B696F">
      <w:pPr>
        <w:jc w:val="both"/>
        <w:rPr>
          <w:sz w:val="24"/>
          <w:szCs w:val="24"/>
        </w:rPr>
      </w:pPr>
      <w:r>
        <w:rPr>
          <w:sz w:val="24"/>
          <w:szCs w:val="24"/>
        </w:rPr>
        <w:t>3</w:t>
      </w:r>
      <w:r w:rsidRPr="006913B7">
        <w:rPr>
          <w:sz w:val="24"/>
          <w:szCs w:val="24"/>
        </w:rPr>
        <w:t xml:space="preserve">.2. Caso haja motivo de força maior ou de condições climáticas ou técnicas excepcionais que prejudiquem o andamento da obra, o presente prazo poderá ser prorrogado, mediante </w:t>
      </w:r>
      <w:r>
        <w:rPr>
          <w:sz w:val="24"/>
          <w:szCs w:val="24"/>
        </w:rPr>
        <w:t xml:space="preserve">solicitação escrita e fundamentada da CONTRATADA e </w:t>
      </w:r>
      <w:proofErr w:type="spellStart"/>
      <w:r>
        <w:rPr>
          <w:sz w:val="24"/>
          <w:szCs w:val="24"/>
        </w:rPr>
        <w:t>firmatura</w:t>
      </w:r>
      <w:proofErr w:type="spellEnd"/>
      <w:r>
        <w:rPr>
          <w:sz w:val="24"/>
          <w:szCs w:val="24"/>
        </w:rPr>
        <w:t xml:space="preserve"> de </w:t>
      </w:r>
      <w:r w:rsidRPr="006913B7">
        <w:rPr>
          <w:bCs/>
          <w:sz w:val="24"/>
          <w:szCs w:val="24"/>
        </w:rPr>
        <w:t>Termo Aditivo</w:t>
      </w:r>
      <w:r w:rsidRPr="006913B7">
        <w:rPr>
          <w:sz w:val="24"/>
          <w:szCs w:val="24"/>
        </w:rPr>
        <w:t xml:space="preserve"> a ser firmado entre as partes.</w:t>
      </w:r>
    </w:p>
    <w:p w:rsidR="002B696F" w:rsidRPr="006913B7" w:rsidRDefault="002B696F" w:rsidP="002B696F">
      <w:pPr>
        <w:jc w:val="both"/>
        <w:rPr>
          <w:sz w:val="24"/>
          <w:szCs w:val="24"/>
        </w:rPr>
      </w:pPr>
      <w:r>
        <w:rPr>
          <w:sz w:val="24"/>
          <w:szCs w:val="24"/>
        </w:rPr>
        <w:t>3</w:t>
      </w:r>
      <w:r w:rsidRPr="006913B7">
        <w:rPr>
          <w:sz w:val="24"/>
          <w:szCs w:val="24"/>
        </w:rPr>
        <w:t xml:space="preserve">.3. A indenização de quaisquer danos porventura ocorridos contra terceiros, durante a realização dos serviços objeto deste contrato, de natureza técnica, falta de sinalização, erros de execução, imperfeições durante a execução, serão de inteira responsabilidade da CONTRATADA, comprometendo-se, a mesma, em realizar os trabalhos com a máxima segurança, mediante a adoção de medidas adequadas de prevenção de acidentes, além do fornecimento e da utilização dos equipamentos de proteção individual – EPIs e dos equipamentos de proteção coletiva – </w:t>
      </w:r>
      <w:proofErr w:type="spellStart"/>
      <w:r w:rsidRPr="006913B7">
        <w:rPr>
          <w:sz w:val="24"/>
          <w:szCs w:val="24"/>
        </w:rPr>
        <w:t>EPC’s</w:t>
      </w:r>
      <w:proofErr w:type="spellEnd"/>
      <w:r w:rsidRPr="006913B7">
        <w:rPr>
          <w:sz w:val="24"/>
          <w:szCs w:val="24"/>
        </w:rPr>
        <w:t xml:space="preserve"> que se fizerem necessários para a execução dos serviços ora contratados. </w:t>
      </w:r>
    </w:p>
    <w:p w:rsidR="002B696F" w:rsidRPr="00F25212" w:rsidRDefault="002B696F" w:rsidP="002B696F">
      <w:pPr>
        <w:jc w:val="both"/>
        <w:rPr>
          <w:sz w:val="24"/>
          <w:szCs w:val="24"/>
        </w:rPr>
      </w:pPr>
      <w:r>
        <w:rPr>
          <w:sz w:val="24"/>
          <w:szCs w:val="24"/>
        </w:rPr>
        <w:t>3</w:t>
      </w:r>
      <w:r w:rsidRPr="006913B7">
        <w:rPr>
          <w:sz w:val="24"/>
          <w:szCs w:val="24"/>
        </w:rPr>
        <w:t>.4. As responsabilidades civis e criminais decorrentes de todos os atos praticados pelos seus empregados ou prepostos utilizados na execução dos serviços que lhe são inerentes por força do</w:t>
      </w:r>
      <w:r w:rsidRPr="00F25212">
        <w:rPr>
          <w:sz w:val="24"/>
          <w:szCs w:val="24"/>
        </w:rPr>
        <w:t xml:space="preserve"> presente contrato, correrão por conta exclusiva da CONTRATADA.</w:t>
      </w:r>
    </w:p>
    <w:p w:rsidR="002B696F" w:rsidRPr="007565B7" w:rsidRDefault="002B696F" w:rsidP="002B696F">
      <w:pPr>
        <w:pStyle w:val="Standard"/>
        <w:spacing w:line="276" w:lineRule="auto"/>
        <w:jc w:val="both"/>
        <w:rPr>
          <w:rFonts w:ascii="Times New Roman" w:hAnsi="Times New Roman" w:cs="Consolas"/>
          <w:sz w:val="22"/>
          <w:szCs w:val="22"/>
        </w:rPr>
      </w:pPr>
      <w:r w:rsidRPr="007565B7">
        <w:rPr>
          <w:rFonts w:ascii="Times New Roman" w:hAnsi="Times New Roman" w:cs="Consolas"/>
          <w:sz w:val="22"/>
          <w:szCs w:val="22"/>
        </w:rPr>
        <w:t>3.5 O prazo de vigência do contrato terá como prazo inicial a data de sua assinatura e conclusão por ocasião da completa entrega dos materiais e execução dos serviços descritos na cláusula segunda.</w:t>
      </w:r>
    </w:p>
    <w:p w:rsidR="002B696F" w:rsidRPr="007565B7" w:rsidRDefault="002B696F" w:rsidP="002B696F">
      <w:pPr>
        <w:pStyle w:val="Corpodetexto"/>
        <w:rPr>
          <w:sz w:val="22"/>
          <w:szCs w:val="22"/>
        </w:rPr>
      </w:pPr>
      <w:r w:rsidRPr="007565B7">
        <w:rPr>
          <w:rFonts w:cs="Consolas"/>
          <w:sz w:val="22"/>
          <w:szCs w:val="22"/>
        </w:rPr>
        <w:t xml:space="preserve">3.6 </w:t>
      </w:r>
      <w:r w:rsidRPr="007565B7">
        <w:rPr>
          <w:sz w:val="22"/>
          <w:szCs w:val="22"/>
        </w:rPr>
        <w:t>O recebimento definitivo pela Administração não eximirá a CONTRATADA,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2B696F" w:rsidRDefault="002B696F" w:rsidP="002B696F">
      <w:pPr>
        <w:pStyle w:val="Standard"/>
        <w:spacing w:line="276" w:lineRule="auto"/>
        <w:jc w:val="both"/>
        <w:rPr>
          <w:rFonts w:ascii="Times New Roman" w:hAnsi="Times New Roman" w:cs="Consolas"/>
          <w:b/>
          <w:bCs/>
          <w:sz w:val="22"/>
          <w:szCs w:val="22"/>
        </w:rPr>
      </w:pPr>
    </w:p>
    <w:p w:rsidR="002B696F" w:rsidRDefault="002B696F" w:rsidP="002B696F">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2B696F" w:rsidRDefault="002B696F" w:rsidP="002B696F">
      <w:pPr>
        <w:pStyle w:val="Standard"/>
        <w:spacing w:line="276" w:lineRule="auto"/>
        <w:jc w:val="both"/>
      </w:pPr>
      <w:r>
        <w:rPr>
          <w:rFonts w:ascii="Times New Roman" w:hAnsi="Times New Roman" w:cs="Consolas"/>
          <w:sz w:val="22"/>
          <w:szCs w:val="22"/>
        </w:rPr>
        <w:t xml:space="preserve">O preço a ser pago pelo fornecimento do objeto do presente contrato é de R$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w:t>
      </w:r>
      <w:proofErr w:type="spellStart"/>
      <w:r>
        <w:rPr>
          <w:rFonts w:ascii="Times New Roman" w:hAnsi="Times New Roman" w:cs="Consolas"/>
          <w:sz w:val="22"/>
          <w:szCs w:val="22"/>
        </w:rPr>
        <w:t>rxxx</w:t>
      </w:r>
      <w:proofErr w:type="spellEnd"/>
      <w:r>
        <w:rPr>
          <w:rFonts w:ascii="Times New Roman" w:hAnsi="Times New Roman" w:cs="Consolas"/>
          <w:sz w:val="22"/>
          <w:szCs w:val="22"/>
        </w:rPr>
        <w:t>), conforme a proposta ofertada pela CONTRATADA.</w:t>
      </w:r>
    </w:p>
    <w:p w:rsidR="002B696F" w:rsidRDefault="002B696F" w:rsidP="002B696F">
      <w:pPr>
        <w:pStyle w:val="Standard"/>
        <w:spacing w:line="276" w:lineRule="auto"/>
        <w:jc w:val="both"/>
        <w:rPr>
          <w:rFonts w:ascii="Times New Roman" w:hAnsi="Times New Roman" w:cs="Consolas"/>
          <w:sz w:val="22"/>
          <w:szCs w:val="22"/>
        </w:rPr>
      </w:pPr>
    </w:p>
    <w:p w:rsidR="002B696F" w:rsidRDefault="002B696F" w:rsidP="002B696F">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2B696F" w:rsidRDefault="00E0456C" w:rsidP="002B696F">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a) </w:t>
      </w:r>
      <w:r w:rsidR="002B696F">
        <w:rPr>
          <w:rFonts w:ascii="Times New Roman" w:hAnsi="Times New Roman" w:cs="Consolas"/>
          <w:sz w:val="22"/>
          <w:szCs w:val="22"/>
        </w:rPr>
        <w:t>O pagamento será efetuado em duas parcelas sendo 50% até 10 dias após a prestação dos serviços, mediante a entrega do objeto e a apresentação de nota fiscal e aprovação da fiscalização da CONTRATANTE e 50% após a aprovação e liberação da CORSAN.</w:t>
      </w:r>
    </w:p>
    <w:p w:rsidR="009B6878" w:rsidRPr="009B6878" w:rsidRDefault="00E0456C" w:rsidP="005058C3">
      <w:pPr>
        <w:pStyle w:val="Standard"/>
        <w:spacing w:line="276" w:lineRule="auto"/>
        <w:jc w:val="both"/>
        <w:rPr>
          <w:rFonts w:ascii="Times New Roman" w:hAnsi="Times New Roman" w:cs="Consolas"/>
          <w:sz w:val="22"/>
          <w:szCs w:val="22"/>
        </w:rPr>
      </w:pPr>
      <w:r>
        <w:rPr>
          <w:rFonts w:ascii="Times New Roman" w:hAnsi="Times New Roman" w:cs="Consolas"/>
          <w:sz w:val="22"/>
          <w:szCs w:val="22"/>
        </w:rPr>
        <w:t xml:space="preserve">b) </w:t>
      </w:r>
      <w:r w:rsidR="009B6878">
        <w:rPr>
          <w:rFonts w:ascii="Times New Roman" w:hAnsi="Times New Roman" w:cs="Consolas"/>
          <w:sz w:val="22"/>
          <w:szCs w:val="22"/>
        </w:rPr>
        <w:t xml:space="preserve">O Município pagará até o valor de R$ 311.000,00 do preço contratado e a complementação será efetuada pela </w:t>
      </w:r>
      <w:r w:rsidR="009B6878" w:rsidRPr="009B6878">
        <w:rPr>
          <w:rFonts w:ascii="Times New Roman" w:hAnsi="Times New Roman" w:cs="Consolas"/>
          <w:sz w:val="22"/>
          <w:szCs w:val="22"/>
        </w:rPr>
        <w:t xml:space="preserve">empresa SMC, </w:t>
      </w:r>
      <w:r w:rsidR="009B6878">
        <w:rPr>
          <w:rFonts w:ascii="Times New Roman" w:hAnsi="Times New Roman" w:cs="Consolas"/>
          <w:sz w:val="22"/>
          <w:szCs w:val="22"/>
        </w:rPr>
        <w:t>conforme o previsto no edital.</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CLÁUSULA SEXTA – DO RECURSO FINANCEIRO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As despesas do presente contrato correrão à conta das dotações orçamentárias </w:t>
      </w:r>
      <w:r w:rsidR="002B696F" w:rsidRPr="002B696F">
        <w:rPr>
          <w:rFonts w:ascii="Times New Roman" w:hAnsi="Times New Roman" w:cs="Times New Roman"/>
          <w:sz w:val="22"/>
          <w:szCs w:val="22"/>
        </w:rPr>
        <w:t>constantes</w:t>
      </w:r>
      <w:r w:rsidRPr="002B696F">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4A0" w:firstRow="1" w:lastRow="0" w:firstColumn="1" w:lastColumn="0" w:noHBand="0" w:noVBand="1"/>
      </w:tblPr>
      <w:tblGrid>
        <w:gridCol w:w="3212"/>
        <w:gridCol w:w="3212"/>
        <w:gridCol w:w="3213"/>
      </w:tblGrid>
      <w:tr w:rsidR="00FD4C1B" w:rsidRPr="002B696F">
        <w:tc>
          <w:tcPr>
            <w:tcW w:w="3212" w:type="dxa"/>
            <w:tcBorders>
              <w:top w:val="single" w:sz="2" w:space="0" w:color="000000"/>
              <w:left w:val="single" w:sz="2" w:space="0" w:color="000000"/>
              <w:bottom w:val="single" w:sz="2" w:space="0" w:color="000000"/>
            </w:tcBorders>
          </w:tcPr>
          <w:p w:rsidR="00FD4C1B" w:rsidRPr="002B696F" w:rsidRDefault="00822D77" w:rsidP="002B696F">
            <w:pPr>
              <w:pStyle w:val="Contedodatabela"/>
              <w:spacing w:line="276" w:lineRule="auto"/>
              <w:jc w:val="center"/>
              <w:rPr>
                <w:b/>
                <w:bCs/>
                <w:sz w:val="22"/>
                <w:szCs w:val="22"/>
              </w:rPr>
            </w:pPr>
            <w:r w:rsidRPr="002B696F">
              <w:rPr>
                <w:b/>
                <w:bCs/>
                <w:sz w:val="22"/>
                <w:szCs w:val="22"/>
              </w:rPr>
              <w:t>Dotação</w:t>
            </w:r>
          </w:p>
        </w:tc>
        <w:tc>
          <w:tcPr>
            <w:tcW w:w="3212" w:type="dxa"/>
            <w:tcBorders>
              <w:top w:val="single" w:sz="2" w:space="0" w:color="000000"/>
              <w:left w:val="single" w:sz="2" w:space="0" w:color="000000"/>
              <w:bottom w:val="single" w:sz="2" w:space="0" w:color="000000"/>
            </w:tcBorders>
          </w:tcPr>
          <w:p w:rsidR="00FD4C1B" w:rsidRPr="002B696F" w:rsidRDefault="00822D77" w:rsidP="002B696F">
            <w:pPr>
              <w:pStyle w:val="Contedodatabela"/>
              <w:spacing w:line="276" w:lineRule="auto"/>
              <w:jc w:val="center"/>
              <w:rPr>
                <w:b/>
                <w:bCs/>
                <w:sz w:val="22"/>
                <w:szCs w:val="22"/>
              </w:rPr>
            </w:pPr>
            <w:r w:rsidRPr="002B696F">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FD4C1B" w:rsidRPr="002B696F" w:rsidRDefault="00822D77" w:rsidP="002B696F">
            <w:pPr>
              <w:pStyle w:val="Contedodatabela"/>
              <w:spacing w:line="276" w:lineRule="auto"/>
              <w:jc w:val="center"/>
              <w:rPr>
                <w:b/>
                <w:bCs/>
                <w:sz w:val="22"/>
                <w:szCs w:val="22"/>
              </w:rPr>
            </w:pPr>
            <w:r w:rsidRPr="002B696F">
              <w:rPr>
                <w:b/>
                <w:bCs/>
                <w:sz w:val="22"/>
                <w:szCs w:val="22"/>
              </w:rPr>
              <w:t>Recurso Vinculado</w:t>
            </w:r>
          </w:p>
        </w:tc>
      </w:tr>
      <w:tr w:rsidR="00FD4C1B" w:rsidRPr="002B696F">
        <w:tc>
          <w:tcPr>
            <w:tcW w:w="3212" w:type="dxa"/>
            <w:tcBorders>
              <w:left w:val="single" w:sz="2" w:space="0" w:color="000000"/>
              <w:bottom w:val="single" w:sz="2" w:space="0" w:color="000000"/>
            </w:tcBorders>
          </w:tcPr>
          <w:p w:rsidR="00FD4C1B" w:rsidRPr="002B696F" w:rsidRDefault="00822D77" w:rsidP="002B696F">
            <w:pPr>
              <w:pStyle w:val="Contedodatabela"/>
              <w:spacing w:line="276" w:lineRule="auto"/>
              <w:jc w:val="center"/>
              <w:rPr>
                <w:sz w:val="22"/>
                <w:szCs w:val="22"/>
              </w:rPr>
            </w:pPr>
            <w:r w:rsidRPr="002B696F">
              <w:rPr>
                <w:sz w:val="22"/>
                <w:szCs w:val="22"/>
              </w:rPr>
              <w:t>3295</w:t>
            </w:r>
          </w:p>
        </w:tc>
        <w:tc>
          <w:tcPr>
            <w:tcW w:w="3212" w:type="dxa"/>
            <w:tcBorders>
              <w:left w:val="single" w:sz="2" w:space="0" w:color="000000"/>
              <w:bottom w:val="single" w:sz="2" w:space="0" w:color="000000"/>
            </w:tcBorders>
          </w:tcPr>
          <w:p w:rsidR="00FD4C1B" w:rsidRPr="002B696F" w:rsidRDefault="00822D77" w:rsidP="002B696F">
            <w:pPr>
              <w:pStyle w:val="Contedodatabela"/>
              <w:spacing w:line="276" w:lineRule="auto"/>
              <w:jc w:val="center"/>
              <w:rPr>
                <w:sz w:val="22"/>
                <w:szCs w:val="22"/>
              </w:rPr>
            </w:pPr>
            <w:r w:rsidRPr="002B696F">
              <w:rPr>
                <w:sz w:val="22"/>
                <w:szCs w:val="22"/>
              </w:rPr>
              <w:t>449051920000</w:t>
            </w:r>
          </w:p>
        </w:tc>
        <w:tc>
          <w:tcPr>
            <w:tcW w:w="3213" w:type="dxa"/>
            <w:tcBorders>
              <w:left w:val="single" w:sz="2" w:space="0" w:color="000000"/>
              <w:bottom w:val="single" w:sz="2" w:space="0" w:color="000000"/>
              <w:right w:val="single" w:sz="2" w:space="0" w:color="000000"/>
            </w:tcBorders>
          </w:tcPr>
          <w:p w:rsidR="00FD4C1B" w:rsidRPr="002B696F" w:rsidRDefault="00822D77" w:rsidP="002B696F">
            <w:pPr>
              <w:pStyle w:val="Contedodatabela"/>
              <w:spacing w:line="276" w:lineRule="auto"/>
              <w:jc w:val="center"/>
              <w:rPr>
                <w:sz w:val="22"/>
                <w:szCs w:val="22"/>
              </w:rPr>
            </w:pPr>
            <w:r w:rsidRPr="002B696F">
              <w:rPr>
                <w:sz w:val="22"/>
                <w:szCs w:val="22"/>
              </w:rPr>
              <w:t>2500</w:t>
            </w:r>
          </w:p>
        </w:tc>
      </w:tr>
    </w:tbl>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CLÁUSULA SÉTIMA – DA RESPONSABILIDADE DO CONTRATANTE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Caberá ao CONTRATANTE efetuar o pagamento pelo fornecimento do objeto do presente contrato de acordo com o estabelecido na cláusula quinta.</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CLÁUSULA OITAVA – DA RESPONSABILIDADE DA CONTRATADA</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c) A CONTRATADA fica proibida de terceirizar o serviço da presente licitação;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FD4C1B" w:rsidRDefault="00E0456C">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f) Fica a contrata responsável de arcar com qualquer taxa </w:t>
      </w:r>
      <w:r w:rsidR="00DC626A">
        <w:rPr>
          <w:rFonts w:ascii="Times New Roman" w:hAnsi="Times New Roman" w:cs="Times New Roman"/>
          <w:sz w:val="22"/>
          <w:szCs w:val="22"/>
        </w:rPr>
        <w:t>necessária para execução do objeto</w:t>
      </w:r>
      <w:r w:rsidR="00653FC4">
        <w:rPr>
          <w:rFonts w:ascii="Times New Roman" w:hAnsi="Times New Roman" w:cs="Times New Roman"/>
          <w:sz w:val="22"/>
          <w:szCs w:val="22"/>
        </w:rPr>
        <w:t>, como taxa de vistoria da CORSAN</w:t>
      </w:r>
      <w:r w:rsidR="00DC626A">
        <w:rPr>
          <w:rFonts w:ascii="Times New Roman" w:hAnsi="Times New Roman" w:cs="Times New Roman"/>
          <w:sz w:val="22"/>
          <w:szCs w:val="22"/>
        </w:rPr>
        <w:t>.</w:t>
      </w:r>
    </w:p>
    <w:p w:rsidR="00E0456C" w:rsidRPr="002B696F" w:rsidRDefault="00E0456C">
      <w:pPr>
        <w:pStyle w:val="Standard"/>
        <w:spacing w:line="276" w:lineRule="auto"/>
        <w:jc w:val="both"/>
        <w:rPr>
          <w:rFonts w:ascii="Times New Roman" w:hAnsi="Times New Roman" w:cs="Times New Roman"/>
          <w:sz w:val="22"/>
          <w:szCs w:val="22"/>
        </w:rPr>
      </w:pPr>
      <w:bookmarkStart w:id="0" w:name="_GoBack"/>
      <w:bookmarkEnd w:id="0"/>
    </w:p>
    <w:p w:rsidR="00822D77" w:rsidRDefault="00822D77" w:rsidP="00822D77">
      <w:pPr>
        <w:pStyle w:val="Standard"/>
        <w:spacing w:line="276" w:lineRule="auto"/>
        <w:jc w:val="both"/>
        <w:rPr>
          <w:rFonts w:ascii="Times New Roman" w:hAnsi="Times New Roman" w:cs="Consolas"/>
          <w:b/>
          <w:bCs/>
          <w:sz w:val="22"/>
          <w:szCs w:val="22"/>
        </w:rPr>
      </w:pPr>
      <w:r>
        <w:rPr>
          <w:rFonts w:ascii="Times New Roman" w:hAnsi="Times New Roman" w:cs="Consolas"/>
          <w:b/>
          <w:bCs/>
          <w:sz w:val="22"/>
          <w:szCs w:val="22"/>
        </w:rPr>
        <w:t>CLÁUSULA NONA– DA GESTÃO DO CONTRATO</w:t>
      </w:r>
    </w:p>
    <w:p w:rsidR="00822D77" w:rsidRPr="00F3506E" w:rsidRDefault="00822D77" w:rsidP="00822D77">
      <w:pPr>
        <w:tabs>
          <w:tab w:val="left" w:pos="2016"/>
        </w:tabs>
        <w:jc w:val="both"/>
        <w:rPr>
          <w:sz w:val="22"/>
          <w:szCs w:val="22"/>
        </w:rPr>
      </w:pPr>
      <w:r>
        <w:rPr>
          <w:rFonts w:cs="Consolas"/>
          <w:sz w:val="22"/>
          <w:szCs w:val="22"/>
        </w:rPr>
        <w:t>9</w:t>
      </w:r>
      <w:r w:rsidRPr="00F3506E">
        <w:rPr>
          <w:rFonts w:cs="Consolas"/>
          <w:sz w:val="22"/>
          <w:szCs w:val="22"/>
        </w:rPr>
        <w:t xml:space="preserve">.1 </w:t>
      </w:r>
      <w:r w:rsidRPr="00F3506E">
        <w:rPr>
          <w:sz w:val="22"/>
          <w:szCs w:val="22"/>
        </w:rPr>
        <w:t xml:space="preserve">A execução do contrato será acompanhada e fiscalizada pelo Engenheiro Civil do Município, Sr. Cristiano </w:t>
      </w:r>
      <w:proofErr w:type="spellStart"/>
      <w:r w:rsidRPr="00F3506E">
        <w:rPr>
          <w:sz w:val="22"/>
          <w:szCs w:val="22"/>
        </w:rPr>
        <w:t>Zordan</w:t>
      </w:r>
      <w:proofErr w:type="spellEnd"/>
      <w:r w:rsidRPr="00F3506E">
        <w:rPr>
          <w:sz w:val="22"/>
          <w:szCs w:val="22"/>
        </w:rPr>
        <w:t xml:space="preserve"> </w:t>
      </w:r>
      <w:proofErr w:type="spellStart"/>
      <w:r w:rsidRPr="00F3506E">
        <w:rPr>
          <w:sz w:val="22"/>
          <w:szCs w:val="22"/>
        </w:rPr>
        <w:t>Chiochetta</w:t>
      </w:r>
      <w:proofErr w:type="spellEnd"/>
      <w:r w:rsidRPr="00F3506E">
        <w:rPr>
          <w:sz w:val="22"/>
          <w:szCs w:val="22"/>
        </w:rPr>
        <w:t xml:space="preserve"> e/ou por seu respectivo substituto, Sr. Vinicius André </w:t>
      </w:r>
      <w:proofErr w:type="spellStart"/>
      <w:r w:rsidRPr="00F3506E">
        <w:rPr>
          <w:sz w:val="22"/>
          <w:szCs w:val="22"/>
        </w:rPr>
        <w:t>Tochetto</w:t>
      </w:r>
      <w:proofErr w:type="spellEnd"/>
      <w:r w:rsidRPr="00F3506E">
        <w:rPr>
          <w:sz w:val="22"/>
          <w:szCs w:val="22"/>
        </w:rPr>
        <w:t>, Fiscal de Obras, Posturas e Transportes do Município.</w:t>
      </w:r>
    </w:p>
    <w:p w:rsidR="00822D77" w:rsidRPr="00F3506E" w:rsidRDefault="00822D77" w:rsidP="00822D77">
      <w:pPr>
        <w:pStyle w:val="Standard"/>
        <w:spacing w:line="276" w:lineRule="auto"/>
        <w:jc w:val="both"/>
        <w:rPr>
          <w:rFonts w:ascii="Times New Roman" w:hAnsi="Times New Roman" w:cs="Times New Roman"/>
          <w:sz w:val="22"/>
          <w:szCs w:val="22"/>
        </w:rPr>
      </w:pPr>
      <w:r>
        <w:rPr>
          <w:rFonts w:ascii="Times New Roman" w:hAnsi="Times New Roman"/>
          <w:sz w:val="22"/>
          <w:szCs w:val="22"/>
        </w:rPr>
        <w:t>9</w:t>
      </w:r>
      <w:r w:rsidRPr="00F3506E">
        <w:rPr>
          <w:rFonts w:ascii="Times New Roman" w:hAnsi="Times New Roman"/>
          <w:sz w:val="22"/>
          <w:szCs w:val="22"/>
        </w:rPr>
        <w:t xml:space="preserve">.2 </w:t>
      </w:r>
      <w:r w:rsidRPr="00F3506E">
        <w:rPr>
          <w:rFonts w:ascii="Times New Roman" w:hAnsi="Times New Roman" w:cs="Times New Roman"/>
          <w:sz w:val="22"/>
          <w:szCs w:val="22"/>
        </w:rPr>
        <w:t>É vedada à CONTRATADA a subcontratação total ou parcial do objeto do presente contrato com outrem, a cessão ou transferência, total ou parcial.</w:t>
      </w:r>
    </w:p>
    <w:p w:rsidR="00822D77" w:rsidRPr="00F3506E" w:rsidRDefault="00822D77" w:rsidP="00822D77">
      <w:pPr>
        <w:jc w:val="both"/>
        <w:rPr>
          <w:sz w:val="22"/>
          <w:szCs w:val="22"/>
        </w:rPr>
      </w:pPr>
      <w:r>
        <w:rPr>
          <w:sz w:val="22"/>
          <w:szCs w:val="22"/>
        </w:rPr>
        <w:t>9</w:t>
      </w:r>
      <w:r w:rsidRPr="00F3506E">
        <w:rPr>
          <w:sz w:val="22"/>
          <w:szCs w:val="22"/>
        </w:rPr>
        <w:t>.3 A CONTRATADA é obrigado a reparar, corrigir, remover, reconstruir, substituir, às suas expensas, no total ou em parte, o objeto do contrato em que se verificarem vícios, defeitos, incorreções, resultantes da execução ou de materiais empregados.</w:t>
      </w:r>
    </w:p>
    <w:p w:rsidR="00822D77" w:rsidRPr="00F3506E" w:rsidRDefault="00822D77" w:rsidP="00822D77">
      <w:pPr>
        <w:jc w:val="both"/>
        <w:rPr>
          <w:sz w:val="22"/>
          <w:szCs w:val="22"/>
        </w:rPr>
      </w:pPr>
      <w:r>
        <w:rPr>
          <w:sz w:val="22"/>
          <w:szCs w:val="22"/>
        </w:rPr>
        <w:t>9</w:t>
      </w:r>
      <w:r w:rsidRPr="00F3506E">
        <w:rPr>
          <w:sz w:val="22"/>
          <w:szCs w:val="22"/>
        </w:rPr>
        <w:t xml:space="preserve">.4 A indenização de quaisquer danos porventura ocorridos contra terceiros, durante a realização dos serviços objeto deste contrato, de natureza técnica, falta de sinalização, erros de execução, imperfeições durante a execução, serão de inteira responsabilidade da CONTRATADA, comprometendo-se, a mesma, em realizar os trabalhos com a máxima segurança, mediante a adoção de medidas adequadas de prevenção de acidentes, além do fornecimento e da utilização dos equipamentos de proteção individual – EPIs e dos equipamentos de proteção coletiva – </w:t>
      </w:r>
      <w:proofErr w:type="spellStart"/>
      <w:r w:rsidRPr="00F3506E">
        <w:rPr>
          <w:sz w:val="22"/>
          <w:szCs w:val="22"/>
        </w:rPr>
        <w:t>EPC’s</w:t>
      </w:r>
      <w:proofErr w:type="spellEnd"/>
      <w:r w:rsidRPr="00F3506E">
        <w:rPr>
          <w:sz w:val="22"/>
          <w:szCs w:val="22"/>
        </w:rPr>
        <w:t xml:space="preserve"> que se fizerem necessários para a execução dos serviços ora contratados. </w:t>
      </w:r>
    </w:p>
    <w:p w:rsidR="00822D77" w:rsidRPr="00F3506E" w:rsidRDefault="00822D77" w:rsidP="00822D77">
      <w:pPr>
        <w:pStyle w:val="Corpodetexto"/>
        <w:rPr>
          <w:sz w:val="22"/>
          <w:szCs w:val="22"/>
        </w:rPr>
      </w:pPr>
      <w:r>
        <w:rPr>
          <w:sz w:val="22"/>
          <w:szCs w:val="22"/>
        </w:rPr>
        <w:t>9</w:t>
      </w:r>
      <w:r w:rsidRPr="00F3506E">
        <w:rPr>
          <w:sz w:val="22"/>
          <w:szCs w:val="22"/>
        </w:rPr>
        <w:t>.5 As responsabilidades civis e criminais decorrentes de todos os atos praticados pelos seus empregados ou prepostos utilizados na execução dos serviços que lhe são inerentes por força do presente contrato, correrão por conta exclusiva da CONTRATADA.</w:t>
      </w:r>
    </w:p>
    <w:p w:rsidR="00822D77" w:rsidRPr="00F3506E" w:rsidRDefault="00822D77" w:rsidP="00822D77">
      <w:pPr>
        <w:pStyle w:val="Corpodetexto"/>
        <w:rPr>
          <w:sz w:val="22"/>
          <w:szCs w:val="22"/>
        </w:rPr>
      </w:pPr>
      <w:r>
        <w:rPr>
          <w:sz w:val="22"/>
          <w:szCs w:val="22"/>
        </w:rPr>
        <w:t>9</w:t>
      </w:r>
      <w:r w:rsidRPr="00F3506E">
        <w:rPr>
          <w:sz w:val="22"/>
          <w:szCs w:val="22"/>
        </w:rPr>
        <w:t>.6</w:t>
      </w:r>
      <w:r w:rsidRPr="00F3506E">
        <w:rPr>
          <w:b/>
          <w:sz w:val="22"/>
          <w:szCs w:val="22"/>
        </w:rPr>
        <w:t xml:space="preserve"> </w:t>
      </w:r>
      <w:r w:rsidRPr="00F3506E">
        <w:rPr>
          <w:sz w:val="22"/>
          <w:szCs w:val="22"/>
        </w:rPr>
        <w:t>A CONTRATADA por seu representante legal, empregados e prepostos, obriga-se, quando do ingresso nas dependências do CONTRATANTE, em atender as normas internas e pertinentes à Segurança, Higiene e Medicina do Trabalho, normas administrativas, bem como demais normas existentes, estando ciente de que o não atendimento das mesmas incorrerá na aplicação das sanções administrativas, sendo a CONTRATADA responsabilizada civil e/ou criminalmente.</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CLÁUSULA DÉCIMA – DAS PENALIDADES</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CONTRATADA estará sujeita às seguintes penalidades</w:t>
      </w:r>
      <w:r w:rsidR="009B6878">
        <w:rPr>
          <w:rFonts w:ascii="Times New Roman" w:hAnsi="Times New Roman" w:cs="Times New Roman"/>
          <w:sz w:val="22"/>
          <w:szCs w:val="22"/>
        </w:rPr>
        <w:t>, na forma especificada no item 17. do edital:</w:t>
      </w:r>
    </w:p>
    <w:p w:rsidR="00FD4C1B" w:rsidRPr="002B696F" w:rsidRDefault="00822D77" w:rsidP="009B6878">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a) advertência</w:t>
      </w:r>
      <w:r w:rsidR="009B6878">
        <w:rPr>
          <w:rFonts w:ascii="Times New Roman" w:hAnsi="Times New Roman" w:cs="Times New Roman"/>
          <w:sz w:val="22"/>
          <w:szCs w:val="22"/>
        </w:rPr>
        <w:t xml:space="preserve">; </w:t>
      </w:r>
    </w:p>
    <w:p w:rsidR="009B6878"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multa</w:t>
      </w:r>
      <w:r w:rsidR="009B6878">
        <w:rPr>
          <w:rFonts w:ascii="Times New Roman" w:hAnsi="Times New Roman" w:cs="Times New Roman"/>
          <w:sz w:val="22"/>
          <w:szCs w:val="22"/>
        </w:rPr>
        <w:t xml:space="preserve">;  </w:t>
      </w:r>
      <w:r w:rsidRPr="002B696F">
        <w:rPr>
          <w:rFonts w:ascii="Times New Roman" w:hAnsi="Times New Roman" w:cs="Times New Roman"/>
          <w:sz w:val="22"/>
          <w:szCs w:val="22"/>
        </w:rPr>
        <w:t xml:space="preserve"> </w:t>
      </w:r>
    </w:p>
    <w:p w:rsidR="00FD4C1B" w:rsidRPr="002B696F" w:rsidRDefault="009B6878">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c) </w:t>
      </w:r>
      <w:r w:rsidR="00822D77" w:rsidRPr="002B696F">
        <w:rPr>
          <w:rFonts w:ascii="Times New Roman" w:hAnsi="Times New Roman" w:cs="Times New Roman"/>
          <w:sz w:val="22"/>
          <w:szCs w:val="22"/>
        </w:rPr>
        <w:t xml:space="preserve"> impedimento de licitar e contratar, no âmbito da Administração Pública direta e indireta do órgão licitante, pelo prazo máximo de 3 (três) anos</w:t>
      </w:r>
      <w:r>
        <w:rPr>
          <w:rFonts w:ascii="Times New Roman" w:hAnsi="Times New Roman" w:cs="Times New Roman"/>
          <w:sz w:val="22"/>
          <w:szCs w:val="22"/>
        </w:rPr>
        <w:t>;</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2) declaração de inidoneidade para licitar ou contratar no âmbito da Administração Pública direta e indireta de todos os entes federativos, pelo prazo mínimo de 3 (três) anos e máximo de 6 (seis) anos.</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 xml:space="preserve">CLÁUSULA DÉCIMA PRIMEIRA – DA EXTINÇÃO </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both"/>
        <w:rPr>
          <w:rFonts w:ascii="Times New Roman" w:hAnsi="Times New Roman" w:cs="Times New Roman"/>
          <w:b/>
          <w:bCs/>
          <w:sz w:val="22"/>
          <w:szCs w:val="22"/>
        </w:rPr>
      </w:pPr>
      <w:r w:rsidRPr="002B696F">
        <w:rPr>
          <w:rFonts w:ascii="Times New Roman" w:hAnsi="Times New Roman" w:cs="Times New Roman"/>
          <w:b/>
          <w:bCs/>
          <w:sz w:val="22"/>
          <w:szCs w:val="22"/>
        </w:rPr>
        <w:t>CLÁUSULA DÉCIMA SEGUNDA – DO FORO</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 xml:space="preserve">a) As partes elegem o foro da Comarca de Gaurama para dirimir quaisquer questões relacionadas ao presente contrato. </w:t>
      </w:r>
    </w:p>
    <w:p w:rsidR="00FD4C1B" w:rsidRPr="002B696F" w:rsidRDefault="00822D77">
      <w:pPr>
        <w:pStyle w:val="Standard"/>
        <w:spacing w:line="276" w:lineRule="auto"/>
        <w:jc w:val="both"/>
        <w:rPr>
          <w:rFonts w:ascii="Times New Roman" w:hAnsi="Times New Roman" w:cs="Times New Roman"/>
          <w:sz w:val="22"/>
          <w:szCs w:val="22"/>
        </w:rPr>
      </w:pPr>
      <w:r w:rsidRPr="002B696F">
        <w:rPr>
          <w:rFonts w:ascii="Times New Roman" w:hAnsi="Times New Roman" w:cs="Times New Roman"/>
          <w:sz w:val="22"/>
          <w:szCs w:val="22"/>
        </w:rPr>
        <w:t>b) E, por estarem justos e contratados, firmam o presente instrumento em 02 (duas) vias de igual teor e forma.</w:t>
      </w:r>
    </w:p>
    <w:p w:rsidR="00FD4C1B" w:rsidRPr="002B696F" w:rsidRDefault="00FD4C1B">
      <w:pPr>
        <w:pStyle w:val="Standard"/>
        <w:spacing w:line="276" w:lineRule="auto"/>
        <w:jc w:val="both"/>
        <w:rPr>
          <w:rFonts w:ascii="Times New Roman" w:hAnsi="Times New Roman" w:cs="Times New Roman"/>
          <w:sz w:val="22"/>
          <w:szCs w:val="22"/>
        </w:rPr>
      </w:pPr>
    </w:p>
    <w:p w:rsidR="00FD4C1B" w:rsidRPr="002B696F" w:rsidRDefault="00822D77">
      <w:pPr>
        <w:pStyle w:val="Standard"/>
        <w:spacing w:line="276" w:lineRule="auto"/>
        <w:jc w:val="center"/>
        <w:rPr>
          <w:rFonts w:ascii="Times New Roman" w:hAnsi="Times New Roman" w:cs="Times New Roman"/>
          <w:sz w:val="22"/>
          <w:szCs w:val="22"/>
        </w:rPr>
      </w:pPr>
      <w:r w:rsidRPr="002B696F">
        <w:rPr>
          <w:rFonts w:ascii="Times New Roman" w:hAnsi="Times New Roman" w:cs="Times New Roman"/>
          <w:sz w:val="22"/>
          <w:szCs w:val="22"/>
        </w:rPr>
        <w:t xml:space="preserve">Viadutos – RS, </w:t>
      </w:r>
      <w:proofErr w:type="spellStart"/>
      <w:r w:rsidRPr="002B696F">
        <w:rPr>
          <w:rFonts w:ascii="Times New Roman" w:hAnsi="Times New Roman" w:cs="Times New Roman"/>
          <w:sz w:val="22"/>
          <w:szCs w:val="22"/>
        </w:rPr>
        <w:t>xx</w:t>
      </w:r>
      <w:proofErr w:type="spellEnd"/>
      <w:r w:rsidRPr="002B696F">
        <w:rPr>
          <w:rFonts w:ascii="Times New Roman" w:hAnsi="Times New Roman" w:cs="Times New Roman"/>
          <w:sz w:val="22"/>
          <w:szCs w:val="22"/>
        </w:rPr>
        <w:t xml:space="preserve"> de </w:t>
      </w:r>
      <w:proofErr w:type="spellStart"/>
      <w:r w:rsidRPr="002B696F">
        <w:rPr>
          <w:rFonts w:ascii="Times New Roman" w:hAnsi="Times New Roman" w:cs="Times New Roman"/>
          <w:sz w:val="22"/>
          <w:szCs w:val="22"/>
        </w:rPr>
        <w:t>xxx</w:t>
      </w:r>
      <w:proofErr w:type="spellEnd"/>
      <w:r w:rsidRPr="002B696F">
        <w:rPr>
          <w:rFonts w:ascii="Times New Roman" w:hAnsi="Times New Roman" w:cs="Times New Roman"/>
          <w:sz w:val="22"/>
          <w:szCs w:val="22"/>
        </w:rPr>
        <w:t xml:space="preserve"> de 2024</w:t>
      </w:r>
    </w:p>
    <w:p w:rsidR="00FD4C1B" w:rsidRPr="002B696F" w:rsidRDefault="00FD4C1B">
      <w:pPr>
        <w:pStyle w:val="Standard"/>
        <w:spacing w:line="276" w:lineRule="auto"/>
        <w:jc w:val="center"/>
        <w:rPr>
          <w:rFonts w:ascii="Times New Roman" w:hAnsi="Times New Roman" w:cs="Times New Roman"/>
          <w:sz w:val="22"/>
          <w:szCs w:val="22"/>
        </w:rPr>
      </w:pPr>
    </w:p>
    <w:p w:rsidR="00FD4C1B" w:rsidRPr="002B696F" w:rsidRDefault="00822D77">
      <w:pPr>
        <w:pStyle w:val="Standard"/>
        <w:spacing w:line="276" w:lineRule="auto"/>
        <w:jc w:val="center"/>
        <w:rPr>
          <w:rFonts w:ascii="Times New Roman" w:hAnsi="Times New Roman" w:cs="Times New Roman"/>
          <w:sz w:val="22"/>
          <w:szCs w:val="22"/>
        </w:rPr>
      </w:pPr>
      <w:r w:rsidRPr="002B696F">
        <w:rPr>
          <w:rFonts w:ascii="Times New Roman" w:hAnsi="Times New Roman" w:cs="Times New Roman"/>
          <w:sz w:val="22"/>
          <w:szCs w:val="22"/>
        </w:rPr>
        <w:t>______________________</w:t>
      </w:r>
    </w:p>
    <w:p w:rsidR="00FD4C1B" w:rsidRPr="002B696F" w:rsidRDefault="00822D77">
      <w:pPr>
        <w:pStyle w:val="Standard"/>
        <w:spacing w:line="276" w:lineRule="auto"/>
        <w:jc w:val="center"/>
        <w:rPr>
          <w:rFonts w:ascii="Times New Roman" w:hAnsi="Times New Roman" w:cs="Times New Roman"/>
          <w:sz w:val="22"/>
          <w:szCs w:val="22"/>
        </w:rPr>
      </w:pPr>
      <w:proofErr w:type="spellStart"/>
      <w:proofErr w:type="gramStart"/>
      <w:r w:rsidRPr="002B696F">
        <w:rPr>
          <w:rFonts w:ascii="Times New Roman" w:hAnsi="Times New Roman" w:cs="Times New Roman"/>
          <w:sz w:val="22"/>
          <w:szCs w:val="22"/>
        </w:rPr>
        <w:t>xxxxx</w:t>
      </w:r>
      <w:proofErr w:type="spellEnd"/>
      <w:proofErr w:type="gramEnd"/>
    </w:p>
    <w:p w:rsidR="00FD4C1B" w:rsidRPr="002B696F" w:rsidRDefault="00822D77">
      <w:pPr>
        <w:pStyle w:val="Standard"/>
        <w:spacing w:line="276" w:lineRule="auto"/>
        <w:jc w:val="center"/>
        <w:rPr>
          <w:rFonts w:ascii="Times New Roman" w:hAnsi="Times New Roman" w:cs="Times New Roman"/>
          <w:sz w:val="22"/>
          <w:szCs w:val="22"/>
        </w:rPr>
      </w:pPr>
      <w:r w:rsidRPr="002B696F">
        <w:rPr>
          <w:rFonts w:ascii="Times New Roman" w:hAnsi="Times New Roman" w:cs="Times New Roman"/>
          <w:sz w:val="22"/>
          <w:szCs w:val="22"/>
        </w:rPr>
        <w:t>Prefeito</w:t>
      </w:r>
    </w:p>
    <w:sectPr w:rsidR="00FD4C1B" w:rsidRPr="002B696F" w:rsidSect="00B834EF">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6BE" w:rsidRDefault="00822D77">
      <w:r>
        <w:separator/>
      </w:r>
    </w:p>
  </w:endnote>
  <w:endnote w:type="continuationSeparator" w:id="0">
    <w:p w:rsidR="00C326BE" w:rsidRDefault="0082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4C1B" w:rsidRDefault="00822D77">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FD4C1B" w:rsidRDefault="00822D77">
                          <w:pPr>
                            <w:pStyle w:val="Rodap"/>
                          </w:pPr>
                          <w:r>
                            <w:rPr>
                              <w:rStyle w:val="Nmerodepgina"/>
                              <w:sz w:val="16"/>
                            </w:rPr>
                            <w:fldChar w:fldCharType="begin"/>
                          </w:r>
                          <w:r>
                            <w:rPr>
                              <w:rStyle w:val="Nmerodepgina"/>
                              <w:sz w:val="16"/>
                            </w:rPr>
                            <w:instrText>PAGE</w:instrText>
                          </w:r>
                          <w:r>
                            <w:rPr>
                              <w:rStyle w:val="Nmerodepgina"/>
                              <w:sz w:val="16"/>
                            </w:rPr>
                            <w:fldChar w:fldCharType="separate"/>
                          </w:r>
                          <w:r w:rsidR="009A2A60">
                            <w:rPr>
                              <w:rStyle w:val="Nmerodepgina"/>
                              <w:noProof/>
                              <w:sz w:val="16"/>
                            </w:rPr>
                            <w:t>14</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FD4C1B" w:rsidRDefault="00822D77">
                    <w:pPr>
                      <w:pStyle w:val="Rodap"/>
                    </w:pPr>
                    <w:r>
                      <w:rPr>
                        <w:rStyle w:val="Nmerodepgina"/>
                        <w:sz w:val="16"/>
                      </w:rPr>
                      <w:fldChar w:fldCharType="begin"/>
                    </w:r>
                    <w:r>
                      <w:rPr>
                        <w:rStyle w:val="Nmerodepgina"/>
                        <w:sz w:val="16"/>
                      </w:rPr>
                      <w:instrText>PAGE</w:instrText>
                    </w:r>
                    <w:r>
                      <w:rPr>
                        <w:rStyle w:val="Nmerodepgina"/>
                        <w:sz w:val="16"/>
                      </w:rPr>
                      <w:fldChar w:fldCharType="separate"/>
                    </w:r>
                    <w:r w:rsidR="009A2A60">
                      <w:rPr>
                        <w:rStyle w:val="Nmerodepgina"/>
                        <w:noProof/>
                        <w:sz w:val="16"/>
                      </w:rPr>
                      <w:t>14</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6BE" w:rsidRDefault="00822D77">
      <w:r>
        <w:separator/>
      </w:r>
    </w:p>
  </w:footnote>
  <w:footnote w:type="continuationSeparator" w:id="0">
    <w:p w:rsidR="00C326BE" w:rsidRDefault="00822D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4EF" w:rsidRDefault="00B834EF" w:rsidP="00B834EF">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9264" behindDoc="1" locked="0" layoutInCell="1" allowOverlap="1" wp14:anchorId="42863FE9" wp14:editId="334EAAB5">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B834EF" w:rsidRDefault="00B834EF" w:rsidP="00B834EF">
    <w:pPr>
      <w:tabs>
        <w:tab w:val="center" w:pos="4419"/>
        <w:tab w:val="right" w:pos="8838"/>
      </w:tabs>
      <w:overflowPunct/>
      <w:autoSpaceDE/>
      <w:jc w:val="center"/>
      <w:textAlignment w:val="auto"/>
      <w:rPr>
        <w:rFonts w:ascii="Century Gothic" w:hAnsi="Century Gothic" w:cs="Century Gothic"/>
        <w:b/>
        <w:sz w:val="22"/>
        <w:lang w:eastAsia="pt-BR"/>
      </w:rPr>
    </w:pPr>
  </w:p>
  <w:p w:rsidR="00B834EF" w:rsidRDefault="00B834EF" w:rsidP="00B834EF">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B834EF" w:rsidRDefault="00B834EF" w:rsidP="00B834EF">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FD4C1B" w:rsidRPr="00B834EF" w:rsidRDefault="00FD4C1B" w:rsidP="00B834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B02CF"/>
    <w:multiLevelType w:val="multilevel"/>
    <w:tmpl w:val="EF02DD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FD4C1B"/>
    <w:rsid w:val="002B696F"/>
    <w:rsid w:val="003C7EC6"/>
    <w:rsid w:val="003D7A61"/>
    <w:rsid w:val="004C193E"/>
    <w:rsid w:val="005058C3"/>
    <w:rsid w:val="00634FE8"/>
    <w:rsid w:val="00653FC4"/>
    <w:rsid w:val="006D4ACB"/>
    <w:rsid w:val="0070188F"/>
    <w:rsid w:val="0078707F"/>
    <w:rsid w:val="007B12C6"/>
    <w:rsid w:val="00822D77"/>
    <w:rsid w:val="008D5F64"/>
    <w:rsid w:val="00945DD2"/>
    <w:rsid w:val="009A2A60"/>
    <w:rsid w:val="009B6878"/>
    <w:rsid w:val="00B834EF"/>
    <w:rsid w:val="00BF4B26"/>
    <w:rsid w:val="00C326BE"/>
    <w:rsid w:val="00DC626A"/>
    <w:rsid w:val="00E0456C"/>
    <w:rsid w:val="00FD4C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8ACA1-D2AE-4B28-BC0C-D576D86B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14</Pages>
  <Words>6788</Words>
  <Characters>36661</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43363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38</cp:revision>
  <dcterms:created xsi:type="dcterms:W3CDTF">2023-06-05T10:43:00Z</dcterms:created>
  <dcterms:modified xsi:type="dcterms:W3CDTF">2025-08-05T20:02:00Z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