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82" w:rsidRDefault="00D331A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901982" w:rsidRDefault="0090198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 369/2024</w:t>
      </w:r>
    </w:p>
    <w:p w:rsidR="00901982" w:rsidRDefault="00D331AC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Credenciamento para prestação de serviços especializados na área de abrigamento de idosos em vulnerabilidade para Secretaria Municipal de Assistência</w:t>
      </w:r>
      <w:r>
        <w:rPr>
          <w:rFonts w:ascii="Times New Roman" w:hAnsi="Times New Roman" w:cs="Times New Roman"/>
          <w:sz w:val="22"/>
          <w:szCs w:val="22"/>
        </w:rPr>
        <w:t xml:space="preserve"> Social do Município de Viadutos.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presente termo tem por objeto: Credenciamento para prestação de serviços especializados na área de abrigamento de idosos em vulnerabilidade para Secretaria Municipal de Assistência Social do Município de Viadutos.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369/2024.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5"/>
      </w:tblGrid>
      <w:tr w:rsidR="00901982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982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90198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Contratação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empresa especializada para a prestação de serviços de abrigamento/acolhimento de pessoas em situação de risco social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982" w:rsidRDefault="00D331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</w:tr>
    </w:tbl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A contratação pretendida está prevista no Plano de Contratações Anual do Município de Viadutos, como se vê do item N° 265 e 271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solução proposta é a realização de um (a) Chamamento Público/Credenciamento</w:t>
      </w:r>
      <w:r>
        <w:rPr>
          <w:rFonts w:ascii="Times New Roman" w:hAnsi="Times New Roman" w:cs="Times New Roman"/>
          <w:sz w:val="22"/>
          <w:szCs w:val="22"/>
        </w:rPr>
        <w:t>, objeti</w:t>
      </w:r>
      <w:r>
        <w:rPr>
          <w:rFonts w:ascii="Times New Roman" w:hAnsi="Times New Roman" w:cs="Times New Roman"/>
          <w:sz w:val="22"/>
          <w:szCs w:val="22"/>
        </w:rPr>
        <w:t>vando a contratação de empresa para Credenciamento para prestação de serviços especializados na área de abrigamento de idosos em vulnerabilidade para Secretaria Municipal de Assistência Social do Município de Viadutos.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Os b</w:t>
      </w:r>
      <w:r>
        <w:rPr>
          <w:rFonts w:ascii="Times New Roman" w:hAnsi="Times New Roman" w:cs="Times New Roman"/>
          <w:sz w:val="22"/>
          <w:szCs w:val="22"/>
        </w:rPr>
        <w:t>ens/serviços ora licitados têm natureza de bens/serviços comuns, tendo em vista que seus padrões de desempenho e qualidade podem ser objetivamente definidos pelo edital, por meio de especificações usuais de mercado, nos termos do art. 6º, inciso XIII, da L</w:t>
      </w:r>
      <w:r>
        <w:rPr>
          <w:rFonts w:ascii="Times New Roman" w:hAnsi="Times New Roman" w:cs="Times New Roman"/>
          <w:sz w:val="22"/>
          <w:szCs w:val="22"/>
        </w:rPr>
        <w:t>ei Federal nº 14.133/2021.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 contratação será realizada por meio de Chamamento Público/Credenciamento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nos termos da Lei Federal nº 14.133/2021.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Credenciamento para prestação de serviços espec</w:t>
      </w:r>
      <w:r>
        <w:rPr>
          <w:rFonts w:ascii="Times New Roman" w:hAnsi="Times New Roman" w:cs="Times New Roman"/>
          <w:sz w:val="22"/>
          <w:szCs w:val="22"/>
        </w:rPr>
        <w:t>ializados na área de abrigamento de idosos em vulnerabilidade para Secretaria Municipal de Assistência Social do Município de Viadutos.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901982" w:rsidRDefault="00D331AC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Os serviços deverão ser entregues conforme solicitação do município e de forma imedia</w:t>
      </w:r>
      <w:r>
        <w:rPr>
          <w:rFonts w:ascii="Times New Roman" w:hAnsi="Times New Roman" w:cs="Times New Roman"/>
          <w:sz w:val="22"/>
          <w:szCs w:val="22"/>
        </w:rPr>
        <w:t>ta.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</w:t>
      </w:r>
      <w:r>
        <w:rPr>
          <w:rFonts w:ascii="Times New Roman" w:hAnsi="Times New Roman" w:cs="Times New Roman"/>
          <w:sz w:val="22"/>
          <w:szCs w:val="22"/>
        </w:rPr>
        <w:t xml:space="preserve">atribuições e funcionamento, a fiscalização e a gestão dos contratos, e a atuação da assessoria jurídica e do controle interno no âmbito do Município de Viadutos, nos termos da Lei Federal </w:t>
      </w:r>
      <w:r>
        <w:rPr>
          <w:rFonts w:ascii="Times New Roman" w:hAnsi="Times New Roman" w:cs="Times New Roman"/>
          <w:sz w:val="22"/>
          <w:szCs w:val="22"/>
        </w:rPr>
        <w:lastRenderedPageBreak/>
        <w:t>nº 14.133/2021”.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pagamen</w:t>
      </w:r>
      <w:r>
        <w:rPr>
          <w:rFonts w:ascii="Times New Roman" w:hAnsi="Times New Roman" w:cs="Times New Roman"/>
          <w:sz w:val="22"/>
          <w:szCs w:val="22"/>
        </w:rPr>
        <w:t xml:space="preserve">to é previsto para ser efetuado 10 dias após o fornecimento dos serviços, mediante apresentação da Nota Fiscal da Empresa e após a devida conferência e consequente liquidação/ateste de que os </w:t>
      </w:r>
      <w:r>
        <w:rPr>
          <w:rFonts w:ascii="Times New Roman" w:hAnsi="Times New Roman" w:cs="Times New Roman"/>
          <w:sz w:val="22"/>
          <w:szCs w:val="22"/>
        </w:rPr>
        <w:t xml:space="preserve">serviços foram </w:t>
      </w:r>
      <w:r>
        <w:rPr>
          <w:rFonts w:ascii="Times New Roman" w:hAnsi="Times New Roman" w:cs="Times New Roman"/>
          <w:sz w:val="22"/>
          <w:szCs w:val="22"/>
        </w:rPr>
        <w:t>prestados de forma adequada.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Conforme disposto no item 4, o futuro contratado será selecionado mediante processo de Chamamento Público/Credenciamento.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Estima-se para a contrataç</w:t>
      </w:r>
      <w:r>
        <w:rPr>
          <w:rFonts w:ascii="Times New Roman" w:hAnsi="Times New Roman" w:cs="Times New Roman"/>
          <w:sz w:val="22"/>
          <w:szCs w:val="22"/>
        </w:rPr>
        <w:t>ão almejada o valor conforme descrito abaixo:</w:t>
      </w: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2126"/>
      </w:tblGrid>
      <w:tr w:rsidR="00D331AC" w:rsidTr="00D331AC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1AC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1AC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1AC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</w:tr>
      <w:tr w:rsidR="00D331AC" w:rsidTr="00D331AC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D331AC" w:rsidRDefault="00D331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Contratação de empresa especializada para a prestação de serviços de abrigamento/acolhimento de pessoas em situação de risco social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331AC" w:rsidRDefault="00D331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20,00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1AC" w:rsidRDefault="00D331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R$ 4.000,00</w:t>
            </w:r>
          </w:p>
        </w:tc>
      </w:tr>
    </w:tbl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Vislumbra-se </w:t>
      </w:r>
      <w:r>
        <w:rPr>
          <w:rFonts w:ascii="Times New Roman" w:hAnsi="Times New Roman" w:cs="Times New Roman"/>
          <w:sz w:val="22"/>
          <w:szCs w:val="22"/>
        </w:rPr>
        <w:t xml:space="preserve">que tal valor é compatível com o praticado pelo mercado correspondente, observando-se o disposto no Decreto Municipal, que “Estabelece o procedimento administrativo para a realização de pesquisa de preços para aquisição de bens, contratação de serviços em </w:t>
      </w:r>
      <w:r>
        <w:rPr>
          <w:rFonts w:ascii="Times New Roman" w:hAnsi="Times New Roman" w:cs="Times New Roman"/>
          <w:sz w:val="22"/>
          <w:szCs w:val="22"/>
        </w:rPr>
        <w:t>geral e para contratação de obras e serviços de engenharia no âmbito do Município de Viadutos, nos termos da Lei Federal nº 14.133/2021”, nos termos do art. 23, § 1º, da Lei Federal nº 14.133/2021.</w:t>
      </w: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901982" w:rsidRDefault="00D331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dispêndio financeiro decorr</w:t>
      </w:r>
      <w:r>
        <w:rPr>
          <w:rFonts w:ascii="Times New Roman" w:hAnsi="Times New Roman" w:cs="Times New Roman"/>
          <w:sz w:val="22"/>
          <w:szCs w:val="22"/>
        </w:rPr>
        <w:t>ente da contratação ora pretendida decorrerá da dotação orçamentária:</w:t>
      </w: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6"/>
      </w:tblGrid>
      <w:tr w:rsidR="00901982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982" w:rsidRDefault="00D331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01982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01982" w:rsidRDefault="00D331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SERVIÇOS DE ASSISTÊNCIA SOCIAL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982" w:rsidRDefault="00D331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1669</w:t>
            </w:r>
          </w:p>
        </w:tc>
      </w:tr>
    </w:tbl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Viadutos – RS, 29 de maio de 2024</w:t>
      </w:r>
    </w:p>
    <w:p w:rsidR="00901982" w:rsidRDefault="0090198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01982" w:rsidRDefault="0090198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01982" w:rsidRDefault="00D331A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01982" w:rsidRDefault="00D331A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Claire </w:t>
      </w:r>
      <w:proofErr w:type="spellStart"/>
      <w:r>
        <w:rPr>
          <w:rFonts w:ascii="Times New Roman" w:hAnsi="Times New Roman" w:cs="Times New Roman"/>
          <w:sz w:val="22"/>
          <w:szCs w:val="22"/>
        </w:rPr>
        <w:t>Schiavo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Beber</w:t>
      </w:r>
      <w:bookmarkStart w:id="0" w:name="_GoBack"/>
      <w:bookmarkEnd w:id="0"/>
    </w:p>
    <w:p w:rsidR="00901982" w:rsidRDefault="00901982">
      <w:pPr>
        <w:pStyle w:val="Standard"/>
        <w:jc w:val="center"/>
        <w:rPr>
          <w:rFonts w:ascii="Times New Roman" w:eastAsia="Times New Roman" w:hAnsi="Times New Roman" w:cs="Times New Roman"/>
        </w:rPr>
      </w:pPr>
    </w:p>
    <w:sectPr w:rsidR="00901982">
      <w:headerReference w:type="default" r:id="rId7"/>
      <w:pgSz w:w="11906" w:h="16838"/>
      <w:pgMar w:top="1417" w:right="1335" w:bottom="1417" w:left="13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31AC">
      <w:pPr>
        <w:spacing w:after="0" w:line="240" w:lineRule="auto"/>
      </w:pPr>
      <w:r>
        <w:separator/>
      </w:r>
    </w:p>
  </w:endnote>
  <w:endnote w:type="continuationSeparator" w:id="0">
    <w:p w:rsidR="00000000" w:rsidRDefault="00D3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regular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BT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31AC">
      <w:pPr>
        <w:spacing w:after="0" w:line="240" w:lineRule="auto"/>
      </w:pPr>
      <w:r>
        <w:separator/>
      </w:r>
    </w:p>
  </w:footnote>
  <w:footnote w:type="continuationSeparator" w:id="0">
    <w:p w:rsidR="00000000" w:rsidRDefault="00D3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82" w:rsidRDefault="00D331AC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-370205</wp:posOffset>
          </wp:positionV>
          <wp:extent cx="6120130" cy="7734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23D60"/>
    <w:multiLevelType w:val="multilevel"/>
    <w:tmpl w:val="B7D28D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2"/>
    <w:rsid w:val="00901982"/>
    <w:rsid w:val="00D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897A-7EAE-4276-99B8-BFEC87C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5"/>
      <w:szCs w:val="25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lainTextChar">
    <w:name w:val="Plain Text Char"/>
    <w:qFormat/>
    <w:rPr>
      <w:rFonts w:ascii="Consolas" w:hAnsi="Consolas" w:cs="Consolas"/>
      <w:sz w:val="21"/>
      <w:szCs w:val="21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textfooter1">
    <w:name w:val="text_footer1"/>
    <w:qFormat/>
    <w:rPr>
      <w:rFonts w:ascii="robotoregular" w:eastAsia="robotoregular" w:hAnsi="robotoregular"/>
      <w:vanish w:val="0"/>
      <w:color w:val="393939"/>
      <w:sz w:val="18"/>
      <w:szCs w:val="18"/>
    </w:rPr>
  </w:style>
  <w:style w:type="character" w:customStyle="1" w:styleId="BalloonTextChar">
    <w:name w:val="Balloon Text Char"/>
    <w:qFormat/>
    <w:rPr>
      <w:rFonts w:ascii="Tahoma" w:eastAsia="Tahoma" w:hAnsi="Tahoma"/>
      <w:kern w:val="2"/>
      <w:sz w:val="16"/>
      <w:szCs w:val="16"/>
      <w:lang w:eastAsia="zh-CN"/>
    </w:rPr>
  </w:style>
  <w:style w:type="character" w:customStyle="1" w:styleId="TextodebaloChar">
    <w:name w:val="Texto de balão Char"/>
    <w:qFormat/>
    <w:rPr>
      <w:rFonts w:ascii="Tahoma" w:eastAsia="Tahoma" w:hAnsi="Tahoma"/>
      <w:sz w:val="16"/>
      <w:szCs w:val="16"/>
    </w:rPr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SubtitleChar">
    <w:name w:val="Subtitle Char"/>
    <w:qFormat/>
    <w:rPr>
      <w:rFonts w:ascii="Arial" w:eastAsia="Tahoma" w:hAnsi="Arial"/>
      <w:i/>
      <w:iCs/>
      <w:kern w:val="2"/>
      <w:sz w:val="28"/>
      <w:szCs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6Char">
    <w:name w:val="Heading 6 Char"/>
    <w:qFormat/>
    <w:rPr>
      <w:rFonts w:ascii="Serifa BT" w:eastAsia="Serifa BT" w:hAnsi="Serifa BT"/>
      <w:b/>
      <w:kern w:val="2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3Char">
    <w:name w:val="Heading 3 Char"/>
    <w:qFormat/>
    <w:rPr>
      <w:rFonts w:eastAsia="Arial Unicode MS"/>
      <w:bCs/>
      <w:kern w:val="2"/>
      <w:szCs w:val="21"/>
      <w:lang w:eastAsia="zh-CN"/>
    </w:rPr>
  </w:style>
  <w:style w:type="character" w:customStyle="1" w:styleId="BodyText3Char">
    <w:name w:val="Body Text 3 Char"/>
    <w:qFormat/>
    <w:rPr>
      <w:b/>
      <w:color w:val="000000"/>
      <w:sz w:val="24"/>
    </w:rPr>
  </w:style>
  <w:style w:type="character" w:customStyle="1" w:styleId="BodyTextIndent3Char">
    <w:name w:val="Body Text Indent 3 Char"/>
    <w:qFormat/>
    <w:rPr>
      <w:color w:val="000000"/>
      <w:sz w:val="24"/>
    </w:rPr>
  </w:style>
  <w:style w:type="character" w:customStyle="1" w:styleId="BodyTextIndent2Char">
    <w:name w:val="Body Text Indent 2 Char"/>
    <w:qFormat/>
    <w:rPr>
      <w:color w:val="000000"/>
      <w:sz w:val="24"/>
    </w:rPr>
  </w:style>
  <w:style w:type="character" w:customStyle="1" w:styleId="BodyTextIndentChar">
    <w:name w:val="Body Text Indent Char"/>
    <w:qFormat/>
    <w:rPr>
      <w:sz w:val="24"/>
    </w:rPr>
  </w:style>
  <w:style w:type="character" w:customStyle="1" w:styleId="TitleChar">
    <w:name w:val="Title Char"/>
    <w:qFormat/>
    <w:rPr>
      <w:b/>
      <w:color w:val="000000"/>
      <w:sz w:val="24"/>
    </w:rPr>
  </w:style>
  <w:style w:type="character" w:customStyle="1" w:styleId="BodyText2Char">
    <w:name w:val="Body Text 2 Char"/>
    <w:qFormat/>
    <w:rPr>
      <w:b/>
      <w:color w:val="000000"/>
      <w:sz w:val="24"/>
    </w:rPr>
  </w:style>
  <w:style w:type="character" w:customStyle="1" w:styleId="BodyTextChar">
    <w:name w:val="Body Text Char"/>
    <w:qFormat/>
    <w:rPr>
      <w:color w:val="000000"/>
      <w:sz w:val="24"/>
    </w:rPr>
  </w:style>
  <w:style w:type="character" w:customStyle="1" w:styleId="Heading2Char">
    <w:name w:val="Heading 2 Char"/>
    <w:qFormat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qFormat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Heading7Char">
    <w:name w:val="Heading 7 Char"/>
    <w:qFormat/>
    <w:rPr>
      <w:rFonts w:ascii="Calibri" w:eastAsia="Calibri" w:hAnsi="Calibri"/>
      <w:sz w:val="24"/>
      <w:szCs w:val="24"/>
    </w:rPr>
  </w:style>
  <w:style w:type="character" w:customStyle="1" w:styleId="WW8Num20z0">
    <w:name w:val="WW8Num20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8z0">
    <w:name w:val="WW8Num18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7z0">
    <w:name w:val="WW8Num17z0"/>
    <w:qFormat/>
    <w:rPr>
      <w:b w:val="0"/>
    </w:rPr>
  </w:style>
  <w:style w:type="character" w:customStyle="1" w:styleId="WW8Num16z0">
    <w:name w:val="WW8Num16z0"/>
    <w:qFormat/>
  </w:style>
  <w:style w:type="character" w:customStyle="1" w:styleId="WW8Num15z5">
    <w:name w:val="WW8Num15z5"/>
    <w:qFormat/>
  </w:style>
  <w:style w:type="character" w:customStyle="1" w:styleId="WW8Num15z0">
    <w:name w:val="WW8Num15z0"/>
    <w:qFormat/>
    <w:rPr>
      <w:rFonts w:ascii="Consolas" w:eastAsia="Consolas" w:hAnsi="Consolas"/>
      <w:b/>
      <w:i w:val="0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8z0">
    <w:name w:val="WW8Num8z0"/>
    <w:qFormat/>
    <w:rPr>
      <w:rFonts w:eastAsia="Times New Roman"/>
    </w:rPr>
  </w:style>
  <w:style w:type="character" w:customStyle="1" w:styleId="WW8Num7z1">
    <w:name w:val="WW8Num7z1"/>
    <w:qFormat/>
    <w:rPr>
      <w:rFonts w:eastAsia="Times New Roman"/>
    </w:rPr>
  </w:style>
  <w:style w:type="character" w:customStyle="1" w:styleId="WW8Num7z0">
    <w:name w:val="WW8Num7z0"/>
    <w:qFormat/>
    <w:rPr>
      <w:rFonts w:eastAsia="Times New Roman"/>
      <w:bCs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  <w:rPr>
      <w:rFonts w:ascii="Courier New" w:eastAsia="Courier New" w:hAnsi="Courier New"/>
      <w:b/>
      <w:bCs/>
      <w:sz w:val="20"/>
      <w:szCs w:val="20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  <w:rPr>
      <w:rFonts w:ascii="Arial" w:eastAsia="Arial" w:hAnsi="Arial"/>
      <w:b/>
      <w:bCs/>
      <w:sz w:val="22"/>
      <w:szCs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  <w:rPr>
      <w:rFonts w:ascii="Arial" w:eastAsia="OpenSymbol" w:hAnsi="Arial"/>
      <w:b/>
      <w:bCs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1511369341z8">
    <w:name w:val="1511369341z8"/>
    <w:qFormat/>
  </w:style>
  <w:style w:type="character" w:customStyle="1" w:styleId="1511369341z7">
    <w:name w:val="1511369341z7"/>
    <w:qFormat/>
  </w:style>
  <w:style w:type="character" w:customStyle="1" w:styleId="1511369341z6">
    <w:name w:val="1511369341z6"/>
    <w:qFormat/>
  </w:style>
  <w:style w:type="character" w:customStyle="1" w:styleId="1511369341z5">
    <w:name w:val="1511369341z5"/>
    <w:qFormat/>
  </w:style>
  <w:style w:type="character" w:customStyle="1" w:styleId="1511369341z4">
    <w:name w:val="1511369341z4"/>
    <w:qFormat/>
  </w:style>
  <w:style w:type="character" w:customStyle="1" w:styleId="1511369341z3">
    <w:name w:val="1511369341z3"/>
    <w:qFormat/>
  </w:style>
  <w:style w:type="character" w:customStyle="1" w:styleId="1511369341z2">
    <w:name w:val="1511369341z2"/>
    <w:qFormat/>
  </w:style>
  <w:style w:type="character" w:customStyle="1" w:styleId="1511369341z1">
    <w:name w:val="1511369341z1"/>
    <w:qFormat/>
  </w:style>
  <w:style w:type="character" w:customStyle="1" w:styleId="1511369341z0">
    <w:name w:val="1511369341z0"/>
    <w:qFormat/>
  </w:style>
  <w:style w:type="character" w:customStyle="1" w:styleId="10228889161z0">
    <w:name w:val="10228889161z0"/>
    <w:qFormat/>
  </w:style>
  <w:style w:type="character" w:customStyle="1" w:styleId="10228889161z1">
    <w:name w:val="10228889161z1"/>
    <w:qFormat/>
  </w:style>
  <w:style w:type="character" w:customStyle="1" w:styleId="10228889161z2">
    <w:name w:val="10228889161z2"/>
    <w:qFormat/>
  </w:style>
  <w:style w:type="character" w:customStyle="1" w:styleId="10228889161z3">
    <w:name w:val="10228889161z3"/>
    <w:qFormat/>
  </w:style>
  <w:style w:type="character" w:customStyle="1" w:styleId="10228889161z4">
    <w:name w:val="10228889161z4"/>
    <w:qFormat/>
  </w:style>
  <w:style w:type="character" w:customStyle="1" w:styleId="10228889161z5">
    <w:name w:val="10228889161z5"/>
    <w:qFormat/>
  </w:style>
  <w:style w:type="character" w:customStyle="1" w:styleId="10228889161z6">
    <w:name w:val="10228889161z6"/>
    <w:qFormat/>
  </w:style>
  <w:style w:type="character" w:customStyle="1" w:styleId="10228889161z7">
    <w:name w:val="10228889161z7"/>
    <w:qFormat/>
  </w:style>
  <w:style w:type="character" w:customStyle="1" w:styleId="10228889161z8">
    <w:name w:val="10228889161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semFormatao">
    <w:name w:val="Plain Text"/>
    <w:basedOn w:val="Normal"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Verdana" w:eastAsia="Verdana" w:hAnsi="Verdana" w:cs="Liberation Serif"/>
      <w:color w:val="000000"/>
      <w:kern w:val="2"/>
      <w:lang w:eastAsia="ar-SA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eastAsia="Times New Roman" w:hAnsi="Times New Roman"/>
      <w:lang w:eastAsia="ar-SA"/>
    </w:rPr>
  </w:style>
  <w:style w:type="paragraph" w:customStyle="1" w:styleId="western">
    <w:name w:val="western"/>
    <w:basedOn w:val="Normal"/>
    <w:qFormat/>
    <w:pPr>
      <w:spacing w:before="100" w:after="119"/>
    </w:pPr>
    <w:rPr>
      <w:rFonts w:eastAsia="Liberation Serif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Mangal" w:cs="Liberation Serif"/>
      <w:kern w:val="2"/>
      <w:lang w:eastAsia="hi-I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  <w:lang w:eastAsia="ar-SA"/>
    </w:r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ivisodeTabelas">
    <w:name w:val="Divisão de Tabelas"/>
    <w:basedOn w:val="Normal"/>
    <w:qFormat/>
    <w:pPr>
      <w:spacing w:line="20" w:lineRule="exac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qFormat/>
    <w:pPr>
      <w:ind w:left="-567" w:right="-765"/>
      <w:jc w:val="both"/>
    </w:pPr>
    <w:rPr>
      <w:rFonts w:ascii="Arial" w:eastAsia="Arial" w:hAnsi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qFormat/>
    <w:pPr>
      <w:spacing w:before="120" w:after="0"/>
      <w:ind w:right="-547" w:firstLine="7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argrafodaLista">
    <w:name w:val="List Paragraph"/>
    <w:basedOn w:val="Normal"/>
    <w:qFormat/>
    <w:pPr>
      <w:widowControl w:val="0"/>
      <w:spacing w:after="0"/>
      <w:ind w:left="720"/>
      <w:contextualSpacing/>
    </w:pPr>
    <w:rPr>
      <w:rFonts w:ascii="Times New Roman" w:eastAsia="Times New Roman" w:hAnsi="Times New Roman"/>
      <w:szCs w:val="20"/>
      <w:lang w:eastAsia="ar-SA"/>
    </w:rPr>
  </w:style>
  <w:style w:type="paragraph" w:styleId="SemEspaamento">
    <w:name w:val="No Spacing"/>
    <w:qFormat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Corpodetexto2">
    <w:name w:val="Body Text 2"/>
    <w:basedOn w:val="Normal"/>
    <w:qFormat/>
    <w:pP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WW-Padro">
    <w:name w:val="WW-Padrão"/>
    <w:qFormat/>
    <w:pPr>
      <w:widowControl w:val="0"/>
    </w:pPr>
    <w:rPr>
      <w:rFonts w:ascii="Thorndale" w:eastAsia="Thorndale" w:hAnsi="Thorndale" w:cs="Liberation Serif"/>
      <w:color w:val="000000"/>
      <w:kern w:val="2"/>
      <w:lang w:eastAsia="ar-SA"/>
    </w:rPr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" w:eastAsia="Tahoma" w:hAnsi="Thorndale"/>
      <w:lang w:eastAsia="ar-SA"/>
    </w:rPr>
  </w:style>
  <w:style w:type="paragraph" w:styleId="Recuodecorpodetexto">
    <w:name w:val="Body Text Indent"/>
    <w:basedOn w:val="Normal"/>
    <w:pPr>
      <w:ind w:left="283"/>
    </w:p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10228889161">
    <w:name w:val="1022888916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676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2024-06-07T11:50:00Z</dcterms:created>
  <dcterms:modified xsi:type="dcterms:W3CDTF">2024-06-07T11:54:00Z</dcterms:modified>
  <dc:language>pt-BR</dc:language>
</cp:coreProperties>
</file>