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174/2025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da retroescavadeira RD406ADV,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da retroescavadeira RD406ADV,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de peças.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 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desmontar e montar eixo.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Rótula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interna do Eixo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inferior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superior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Espaçador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ajuste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 interna do cubo.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médio do cubo.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174/2025.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de peças.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 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desmontar e montar eixo.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Rótula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interna do Eixo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inferior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superior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Espaçador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ajuste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 interna do cubo.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médio do cubo.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mão de obra e materiais para a manutenção da retroescavadeira RD406ADV,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da retroescavadeira RD406ADV,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Desmontagem de peças.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 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desmontar e montar eixo.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Rótula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Bucha interna do Eixo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inferior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superior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Espaçador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ajuste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bronze interna do cubo.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médio do cubo.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4</Pages>
  <Words>787</Words>
  <Characters>4425</Characters>
  <CharactersWithSpaces>5052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2025-04-10T16:27:53Z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