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39" w:rsidRDefault="00CF4615">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24/2024</w:t>
      </w:r>
    </w:p>
    <w:p w:rsidR="00376139" w:rsidRDefault="00CF4615">
      <w:pPr>
        <w:pStyle w:val="Standard"/>
        <w:jc w:val="center"/>
        <w:rPr>
          <w:rFonts w:ascii="Times New Roman" w:hAnsi="Times New Roman" w:cs="Consolas"/>
          <w:b/>
          <w:bCs/>
          <w:sz w:val="22"/>
          <w:szCs w:val="22"/>
        </w:rPr>
      </w:pPr>
      <w:r>
        <w:rPr>
          <w:rFonts w:ascii="Times New Roman" w:hAnsi="Times New Roman" w:cs="Consolas"/>
          <w:b/>
          <w:bCs/>
          <w:sz w:val="22"/>
          <w:szCs w:val="22"/>
        </w:rPr>
        <w:t>Processo nº 414</w:t>
      </w:r>
      <w:r>
        <w:rPr>
          <w:rFonts w:ascii="Times New Roman" w:hAnsi="Times New Roman" w:cs="Times New Roman"/>
          <w:b/>
          <w:bCs/>
          <w:sz w:val="22"/>
          <w:szCs w:val="22"/>
        </w:rPr>
        <w:t>/2024</w:t>
      </w:r>
    </w:p>
    <w:p w:rsidR="00376139" w:rsidRDefault="00376139">
      <w:pPr>
        <w:pStyle w:val="Standard"/>
        <w:jc w:val="both"/>
        <w:rPr>
          <w:rFonts w:ascii="Times New Roman" w:hAnsi="Times New Roman" w:cs="Consolas"/>
          <w:sz w:val="22"/>
          <w:szCs w:val="22"/>
        </w:rPr>
      </w:pPr>
    </w:p>
    <w:p w:rsidR="00376139" w:rsidRDefault="00CF4615">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Menor Preço por Lote</w:t>
      </w:r>
    </w:p>
    <w:p w:rsidR="00376139" w:rsidRDefault="00376139">
      <w:pPr>
        <w:pStyle w:val="Standard"/>
        <w:jc w:val="both"/>
        <w:rPr>
          <w:rFonts w:ascii="Times New Roman" w:hAnsi="Times New Roman" w:cs="Consolas"/>
          <w:sz w:val="22"/>
          <w:szCs w:val="22"/>
        </w:rPr>
      </w:pPr>
    </w:p>
    <w:p w:rsidR="00376139" w:rsidRDefault="00CF4615">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o fornecimento de Fornecimento de materiais e mão de obra para troca de portas, construção de beiral do telhado e instalação de telas nas portas e janelas do refeitório da Escola Fundamental do Município de Viadutos-RS.</w:t>
      </w:r>
    </w:p>
    <w:p w:rsidR="00376139" w:rsidRDefault="00376139">
      <w:pPr>
        <w:pStyle w:val="Standard"/>
        <w:jc w:val="both"/>
        <w:rPr>
          <w:rFonts w:ascii="Times New Roman" w:hAnsi="Times New Roman" w:cs="Consolas"/>
          <w:sz w:val="22"/>
          <w:szCs w:val="22"/>
        </w:rPr>
      </w:pPr>
    </w:p>
    <w:p w:rsidR="00376139" w:rsidRDefault="00CF4615">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09:00</w:t>
      </w:r>
      <w:r>
        <w:rPr>
          <w:rFonts w:ascii="Times New Roman" w:hAnsi="Times New Roman" w:cs="Consolas"/>
          <w:sz w:val="22"/>
          <w:szCs w:val="22"/>
        </w:rPr>
        <w:t xml:space="preserve"> horas, do dia </w:t>
      </w:r>
      <w:r w:rsidR="00591A90">
        <w:rPr>
          <w:rFonts w:ascii="Times New Roman" w:hAnsi="Times New Roman" w:cs="Consolas"/>
          <w:b/>
          <w:bCs/>
          <w:sz w:val="22"/>
          <w:szCs w:val="22"/>
        </w:rPr>
        <w:t>26</w:t>
      </w:r>
      <w:bookmarkStart w:id="0" w:name="_GoBack"/>
      <w:bookmarkEnd w:id="0"/>
      <w:r>
        <w:rPr>
          <w:rFonts w:ascii="Times New Roman" w:hAnsi="Times New Roman" w:cs="Consolas"/>
          <w:b/>
          <w:bCs/>
          <w:sz w:val="22"/>
          <w:szCs w:val="22"/>
        </w:rPr>
        <w:t>/07/24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376139" w:rsidRDefault="00376139">
      <w:pPr>
        <w:pStyle w:val="Standard"/>
        <w:jc w:val="both"/>
        <w:rPr>
          <w:rFonts w:ascii="Times New Roman" w:hAnsi="Times New Roman" w:cs="Consolas"/>
          <w:sz w:val="22"/>
          <w:szCs w:val="22"/>
        </w:rPr>
      </w:pPr>
    </w:p>
    <w:p w:rsidR="00376139" w:rsidRDefault="00CF4615">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376139" w:rsidRDefault="00CF4615">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562"/>
        <w:gridCol w:w="692"/>
        <w:gridCol w:w="4505"/>
        <w:gridCol w:w="1262"/>
        <w:gridCol w:w="1302"/>
        <w:gridCol w:w="1314"/>
      </w:tblGrid>
      <w:tr w:rsidR="00376139" w:rsidRPr="00CF4615" w:rsidTr="00CF4615">
        <w:tc>
          <w:tcPr>
            <w:tcW w:w="567" w:type="dxa"/>
            <w:tcBorders>
              <w:top w:val="single" w:sz="2" w:space="0" w:color="000000"/>
              <w:left w:val="single" w:sz="2" w:space="0" w:color="000000"/>
              <w:bottom w:val="single" w:sz="2" w:space="0" w:color="000000"/>
            </w:tcBorders>
          </w:tcPr>
          <w:p w:rsidR="00376139" w:rsidRPr="00CF4615" w:rsidRDefault="00CF4615">
            <w:pPr>
              <w:pStyle w:val="Contedodatabela"/>
              <w:jc w:val="center"/>
              <w:rPr>
                <w:sz w:val="22"/>
                <w:szCs w:val="22"/>
              </w:rPr>
            </w:pPr>
            <w:r w:rsidRPr="00CF4615">
              <w:rPr>
                <w:sz w:val="22"/>
                <w:szCs w:val="22"/>
              </w:rPr>
              <w:t>Lote</w:t>
            </w:r>
          </w:p>
        </w:tc>
        <w:tc>
          <w:tcPr>
            <w:tcW w:w="709" w:type="dxa"/>
            <w:tcBorders>
              <w:top w:val="single" w:sz="2" w:space="0" w:color="000000"/>
              <w:left w:val="single" w:sz="2" w:space="0" w:color="000000"/>
              <w:bottom w:val="single" w:sz="2" w:space="0" w:color="000000"/>
            </w:tcBorders>
          </w:tcPr>
          <w:p w:rsidR="00376139" w:rsidRPr="00CF4615" w:rsidRDefault="00CF4615">
            <w:pPr>
              <w:pStyle w:val="Contedodatabela"/>
              <w:jc w:val="center"/>
              <w:rPr>
                <w:sz w:val="22"/>
                <w:szCs w:val="22"/>
              </w:rPr>
            </w:pPr>
            <w:r w:rsidRPr="00CF4615">
              <w:rPr>
                <w:sz w:val="22"/>
                <w:szCs w:val="22"/>
              </w:rPr>
              <w:t>Item</w:t>
            </w:r>
          </w:p>
        </w:tc>
        <w:tc>
          <w:tcPr>
            <w:tcW w:w="4820" w:type="dxa"/>
            <w:tcBorders>
              <w:top w:val="single" w:sz="2" w:space="0" w:color="000000"/>
              <w:left w:val="single" w:sz="2" w:space="0" w:color="000000"/>
              <w:bottom w:val="single" w:sz="2" w:space="0" w:color="000000"/>
            </w:tcBorders>
          </w:tcPr>
          <w:p w:rsidR="00376139" w:rsidRPr="00CF4615" w:rsidRDefault="00CF4615">
            <w:pPr>
              <w:pStyle w:val="Contedodatabela"/>
              <w:jc w:val="center"/>
              <w:rPr>
                <w:sz w:val="22"/>
                <w:szCs w:val="22"/>
              </w:rPr>
            </w:pPr>
            <w:r w:rsidRPr="00CF4615">
              <w:rPr>
                <w:sz w:val="22"/>
                <w:szCs w:val="22"/>
              </w:rPr>
              <w:t>Descrição</w:t>
            </w:r>
          </w:p>
        </w:tc>
        <w:tc>
          <w:tcPr>
            <w:tcW w:w="1275" w:type="dxa"/>
            <w:tcBorders>
              <w:top w:val="single" w:sz="2" w:space="0" w:color="000000"/>
              <w:left w:val="single" w:sz="2" w:space="0" w:color="000000"/>
              <w:bottom w:val="single" w:sz="2" w:space="0" w:color="000000"/>
            </w:tcBorders>
          </w:tcPr>
          <w:p w:rsidR="00376139" w:rsidRPr="00CF4615" w:rsidRDefault="00CF4615">
            <w:pPr>
              <w:pStyle w:val="Contedodatabela"/>
              <w:jc w:val="center"/>
              <w:rPr>
                <w:sz w:val="22"/>
                <w:szCs w:val="22"/>
              </w:rPr>
            </w:pPr>
            <w:r w:rsidRPr="00CF4615">
              <w:rPr>
                <w:sz w:val="22"/>
                <w:szCs w:val="22"/>
              </w:rPr>
              <w:t>Quantidade</w:t>
            </w:r>
          </w:p>
        </w:tc>
        <w:tc>
          <w:tcPr>
            <w:tcW w:w="1150" w:type="dxa"/>
            <w:tcBorders>
              <w:top w:val="single" w:sz="2" w:space="0" w:color="000000"/>
              <w:left w:val="single" w:sz="2" w:space="0" w:color="000000"/>
              <w:bottom w:val="single" w:sz="2" w:space="0" w:color="000000"/>
            </w:tcBorders>
          </w:tcPr>
          <w:p w:rsidR="00376139" w:rsidRPr="00CF4615" w:rsidRDefault="00CF4615">
            <w:pPr>
              <w:pStyle w:val="Contedodatabela"/>
              <w:jc w:val="center"/>
              <w:rPr>
                <w:sz w:val="22"/>
                <w:szCs w:val="22"/>
              </w:rPr>
            </w:pPr>
            <w:r w:rsidRPr="00CF4615">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376139" w:rsidRPr="00CF4615" w:rsidRDefault="00CF4615">
            <w:pPr>
              <w:pStyle w:val="Contedodatabela"/>
              <w:jc w:val="center"/>
              <w:rPr>
                <w:sz w:val="22"/>
                <w:szCs w:val="22"/>
              </w:rPr>
            </w:pPr>
            <w:r w:rsidRPr="00CF4615">
              <w:rPr>
                <w:sz w:val="22"/>
                <w:szCs w:val="22"/>
              </w:rPr>
              <w:t>Total</w:t>
            </w:r>
          </w:p>
        </w:tc>
      </w:tr>
      <w:tr w:rsidR="00CF4615" w:rsidRPr="00CF4615" w:rsidTr="00CF4615">
        <w:tc>
          <w:tcPr>
            <w:tcW w:w="567" w:type="dxa"/>
            <w:tcBorders>
              <w:top w:val="single" w:sz="2" w:space="0" w:color="000000"/>
              <w:left w:val="single" w:sz="2" w:space="0" w:color="000000"/>
              <w:bottom w:val="single" w:sz="2" w:space="0" w:color="000000"/>
            </w:tcBorders>
          </w:tcPr>
          <w:p w:rsidR="00CF4615" w:rsidRPr="00CF4615" w:rsidRDefault="00CF4615">
            <w:pPr>
              <w:pStyle w:val="Contedodatabela"/>
              <w:jc w:val="center"/>
              <w:rPr>
                <w:sz w:val="22"/>
                <w:szCs w:val="22"/>
              </w:rPr>
            </w:pPr>
          </w:p>
        </w:tc>
        <w:tc>
          <w:tcPr>
            <w:tcW w:w="709" w:type="dxa"/>
            <w:tcBorders>
              <w:top w:val="single" w:sz="2" w:space="0" w:color="000000"/>
              <w:left w:val="single" w:sz="2" w:space="0" w:color="000000"/>
              <w:bottom w:val="single" w:sz="2" w:space="0" w:color="000000"/>
            </w:tcBorders>
          </w:tcPr>
          <w:p w:rsidR="00CF4615" w:rsidRPr="00CF4615" w:rsidRDefault="00CF4615">
            <w:pPr>
              <w:pStyle w:val="Contedodatabela"/>
              <w:jc w:val="center"/>
              <w:rPr>
                <w:sz w:val="22"/>
                <w:szCs w:val="22"/>
              </w:rPr>
            </w:pPr>
          </w:p>
        </w:tc>
        <w:tc>
          <w:tcPr>
            <w:tcW w:w="4820" w:type="dxa"/>
            <w:tcBorders>
              <w:top w:val="single" w:sz="2" w:space="0" w:color="000000"/>
              <w:left w:val="single" w:sz="2" w:space="0" w:color="000000"/>
              <w:bottom w:val="single" w:sz="2" w:space="0" w:color="000000"/>
            </w:tcBorders>
          </w:tcPr>
          <w:p w:rsidR="00CF4615" w:rsidRPr="00CF4615" w:rsidRDefault="00CF4615">
            <w:pPr>
              <w:pStyle w:val="Contedodatabela"/>
              <w:jc w:val="center"/>
              <w:rPr>
                <w:b/>
                <w:sz w:val="22"/>
                <w:szCs w:val="22"/>
              </w:rPr>
            </w:pPr>
            <w:r w:rsidRPr="00CF4615">
              <w:rPr>
                <w:b/>
                <w:sz w:val="22"/>
                <w:szCs w:val="22"/>
              </w:rPr>
              <w:t>LOTE 01</w:t>
            </w:r>
          </w:p>
        </w:tc>
        <w:tc>
          <w:tcPr>
            <w:tcW w:w="1275" w:type="dxa"/>
            <w:tcBorders>
              <w:top w:val="single" w:sz="2" w:space="0" w:color="000000"/>
              <w:left w:val="single" w:sz="2" w:space="0" w:color="000000"/>
              <w:bottom w:val="single" w:sz="2" w:space="0" w:color="000000"/>
            </w:tcBorders>
          </w:tcPr>
          <w:p w:rsidR="00CF4615" w:rsidRPr="00CF4615" w:rsidRDefault="00CF4615">
            <w:pPr>
              <w:pStyle w:val="Contedodatabela"/>
              <w:jc w:val="center"/>
              <w:rPr>
                <w:sz w:val="22"/>
                <w:szCs w:val="22"/>
              </w:rPr>
            </w:pPr>
          </w:p>
        </w:tc>
        <w:tc>
          <w:tcPr>
            <w:tcW w:w="1150" w:type="dxa"/>
            <w:tcBorders>
              <w:top w:val="single" w:sz="2" w:space="0" w:color="000000"/>
              <w:left w:val="single" w:sz="2" w:space="0" w:color="000000"/>
              <w:bottom w:val="single" w:sz="2" w:space="0" w:color="000000"/>
            </w:tcBorders>
          </w:tcPr>
          <w:p w:rsidR="00CF4615" w:rsidRPr="00CF4615" w:rsidRDefault="00CF4615">
            <w:pPr>
              <w:pStyle w:val="Contedodatabela"/>
              <w:jc w:val="center"/>
              <w:rPr>
                <w:sz w:val="22"/>
                <w:szCs w:val="22"/>
              </w:rPr>
            </w:pPr>
          </w:p>
        </w:tc>
        <w:tc>
          <w:tcPr>
            <w:tcW w:w="1116" w:type="dxa"/>
            <w:tcBorders>
              <w:top w:val="single" w:sz="2" w:space="0" w:color="000000"/>
              <w:left w:val="single" w:sz="2" w:space="0" w:color="000000"/>
              <w:bottom w:val="single" w:sz="2" w:space="0" w:color="000000"/>
              <w:right w:val="single" w:sz="2" w:space="0" w:color="000000"/>
            </w:tcBorders>
          </w:tcPr>
          <w:p w:rsidR="00CF4615" w:rsidRPr="00CF4615" w:rsidRDefault="00CF4615">
            <w:pPr>
              <w:pStyle w:val="Contedodatabela"/>
              <w:jc w:val="center"/>
              <w:rPr>
                <w:sz w:val="22"/>
                <w:szCs w:val="22"/>
              </w:rPr>
            </w:pP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Porta maciça em madeira medindo 2,09 m X 0,80 cm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 xml:space="preserve">2 und </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R$ 378,93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R$ 757,86</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Marco de porta 2,10 m X 0,21 cm com moldura de 06 cm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R$ 243,75</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R$ 243,75</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3</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Marco de porta 2,10 x 0,20 cm com moldura de 06 cm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3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R$ 243,75</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R$ 731,24</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4</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Porta maciça em madeira, medindo 2,10 m X 0,80 cm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 xml:space="preserve">6 und </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R$ 303,93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R$ 1.823,58</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5</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Porta maciça em madeira, medindo 2,10 m X 0,90 cm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 xml:space="preserve">1 und </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R$ 334,13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R$ 334,13</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6</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Marco de porta 2,10 m X 0,16 cm com moldura de 06 cm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R$ 212,50</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R$ 212,50</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7</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 xml:space="preserve">Porta de correr em alumínio (completa) 2,08m X 1,20m </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R$ 3.283,33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R$ 3.283,33</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8</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Porta maciça em madeira medindo 2,20 cm X 0,80 cm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R$ 442,61</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R$ 442,61</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9</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Marco de porta 2,10 m X 0,22 cm com moldura de 06 cm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R$ 266,84</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R$ 266,84</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10</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Parafuso para vaso.</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4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R$ 9,87</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R$ 39,47</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11</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Substituição de vidro liso 4mm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3,2 m²</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R$ 230,00</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R$ 736,00</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12</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Execução de beiral em pvc 10 mm</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450 m²</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R$ 57,33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R$ 25.799,99</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13</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 xml:space="preserve">Porta semioca 2,10 m X 1,00 m </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R$ 365,13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R$ 365,13</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14</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Serviço de mão de obra</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R$ 23.613,33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R$ 23.613,33</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b/>
                <w:sz w:val="22"/>
                <w:szCs w:val="22"/>
              </w:rPr>
            </w:pPr>
            <w:r w:rsidRPr="00CF4615">
              <w:rPr>
                <w:rFonts w:ascii="Times New Roman" w:hAnsi="Times New Roman" w:cs="Times New Roman"/>
                <w:b/>
                <w:sz w:val="22"/>
                <w:szCs w:val="22"/>
              </w:rPr>
              <w:t>TOTAL</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b/>
                <w:sz w:val="22"/>
                <w:szCs w:val="22"/>
              </w:rPr>
            </w:pPr>
            <w:r w:rsidRPr="00CF4615">
              <w:rPr>
                <w:rFonts w:ascii="Times New Roman" w:hAnsi="Times New Roman" w:cs="Times New Roman"/>
                <w:b/>
                <w:sz w:val="22"/>
                <w:szCs w:val="22"/>
              </w:rPr>
              <w:t>R$ 58.649,76</w:t>
            </w:r>
          </w:p>
        </w:tc>
      </w:tr>
      <w:tr w:rsidR="00CF4615" w:rsidRPr="00CF4615" w:rsidTr="00CF4615">
        <w:tc>
          <w:tcPr>
            <w:tcW w:w="567" w:type="dxa"/>
            <w:tcBorders>
              <w:top w:val="single" w:sz="4" w:space="0" w:color="auto"/>
              <w:left w:val="single" w:sz="2" w:space="0" w:color="000000"/>
              <w:bottom w:val="single" w:sz="2" w:space="0" w:color="000000"/>
            </w:tcBorders>
          </w:tcPr>
          <w:p w:rsidR="00CF4615" w:rsidRPr="00CF4615" w:rsidRDefault="00CF4615" w:rsidP="00CF4615">
            <w:pPr>
              <w:pStyle w:val="Contedodatabela"/>
              <w:jc w:val="center"/>
              <w:rPr>
                <w:sz w:val="22"/>
                <w:szCs w:val="22"/>
              </w:rPr>
            </w:pPr>
          </w:p>
        </w:tc>
        <w:tc>
          <w:tcPr>
            <w:tcW w:w="709" w:type="dxa"/>
            <w:tcBorders>
              <w:top w:val="single" w:sz="4" w:space="0" w:color="auto"/>
              <w:left w:val="single" w:sz="2" w:space="0" w:color="000000"/>
              <w:bottom w:val="single" w:sz="2" w:space="0" w:color="000000"/>
            </w:tcBorders>
          </w:tcPr>
          <w:p w:rsidR="00CF4615" w:rsidRPr="00CF4615" w:rsidRDefault="00CF4615" w:rsidP="00CF4615">
            <w:pPr>
              <w:pStyle w:val="Contedodatabela"/>
              <w:jc w:val="center"/>
              <w:rPr>
                <w:sz w:val="22"/>
                <w:szCs w:val="22"/>
              </w:rPr>
            </w:pPr>
          </w:p>
        </w:tc>
        <w:tc>
          <w:tcPr>
            <w:tcW w:w="4820" w:type="dxa"/>
            <w:tcBorders>
              <w:top w:val="single" w:sz="4" w:space="0" w:color="auto"/>
              <w:left w:val="single" w:sz="2" w:space="0" w:color="000000"/>
              <w:bottom w:val="single" w:sz="2" w:space="0" w:color="000000"/>
            </w:tcBorders>
          </w:tcPr>
          <w:p w:rsidR="00CF4615" w:rsidRPr="00CF4615" w:rsidRDefault="00CF4615" w:rsidP="00CF4615">
            <w:pPr>
              <w:pStyle w:val="Contedodatabela"/>
              <w:jc w:val="center"/>
              <w:rPr>
                <w:b/>
                <w:sz w:val="22"/>
                <w:szCs w:val="22"/>
              </w:rPr>
            </w:pPr>
            <w:r w:rsidRPr="00CF4615">
              <w:rPr>
                <w:b/>
                <w:sz w:val="22"/>
                <w:szCs w:val="22"/>
              </w:rPr>
              <w:t>LOTE 02</w:t>
            </w:r>
          </w:p>
        </w:tc>
        <w:tc>
          <w:tcPr>
            <w:tcW w:w="1275" w:type="dxa"/>
            <w:tcBorders>
              <w:top w:val="single" w:sz="4" w:space="0" w:color="auto"/>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p>
        </w:tc>
        <w:tc>
          <w:tcPr>
            <w:tcW w:w="1150" w:type="dxa"/>
            <w:tcBorders>
              <w:top w:val="single" w:sz="4" w:space="0" w:color="auto"/>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p>
        </w:tc>
        <w:tc>
          <w:tcPr>
            <w:tcW w:w="1116" w:type="dxa"/>
            <w:tcBorders>
              <w:top w:val="single" w:sz="4" w:space="0" w:color="auto"/>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1</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Tela mosquiteiro com armação de ferro para porta nas medidas 1,20 cm X 2,15 alt</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R$ 1.398,67</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R$ 1.398,67</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Tela mosquiteiro com armação de ferro para porta nas medidas 0,90 L x 2,10 alt</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R$ 1.002,00</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R$ 1.002,00</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3</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Tela mosquiteiro com armação de ferro para porta nas medidas 0,80 L x 2,10 alt</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R$ 919,67</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R$ 919,67</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4</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Tela mosquiteiro com armação de ferro para porta nas medidas 0,60 L x 0,50 alt</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R$ 180,00</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R$ 180,00</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5</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Tela mosquiteiro com armação de ferro para porta nas medidas 2,00 L x 1,00 alt</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R$ 640,00</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R$ 640,00</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6</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Tela mosquiteiro com armação de ferro para porta nas medidas 2,50 L x 1,20 alt</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R$ 920,33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R$ 920,33</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7</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Tela mosquiteiro com armação de ferro para porta nas medidas 1,20 L x 0,60 alt</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2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R$ 230,00</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R$ 460,00</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r w:rsidRPr="00CF4615">
              <w:rPr>
                <w:sz w:val="22"/>
                <w:szCs w:val="22"/>
              </w:rPr>
              <w:t>8</w:t>
            </w: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r w:rsidRPr="00CF4615">
              <w:rPr>
                <w:sz w:val="22"/>
                <w:szCs w:val="22"/>
              </w:rPr>
              <w:t>Serviço mão de obra para instalação de telas mosquiteiro em janelas e portas do refeitório da EMEF</w:t>
            </w: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R$ 433,33</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R$ 433,33</w:t>
            </w:r>
          </w:p>
        </w:tc>
      </w:tr>
      <w:tr w:rsidR="00CF4615" w:rsidRPr="00CF4615" w:rsidTr="00CF4615">
        <w:tc>
          <w:tcPr>
            <w:tcW w:w="567"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p>
        </w:tc>
        <w:tc>
          <w:tcPr>
            <w:tcW w:w="709" w:type="dxa"/>
            <w:tcBorders>
              <w:left w:val="single" w:sz="2" w:space="0" w:color="000000"/>
              <w:bottom w:val="single" w:sz="2" w:space="0" w:color="000000"/>
            </w:tcBorders>
          </w:tcPr>
          <w:p w:rsidR="00CF4615" w:rsidRPr="00CF4615" w:rsidRDefault="00CF4615" w:rsidP="00CF4615">
            <w:pPr>
              <w:pStyle w:val="Contedodatabela"/>
              <w:jc w:val="center"/>
              <w:rPr>
                <w:sz w:val="22"/>
                <w:szCs w:val="22"/>
              </w:rPr>
            </w:pPr>
          </w:p>
        </w:tc>
        <w:tc>
          <w:tcPr>
            <w:tcW w:w="4820" w:type="dxa"/>
            <w:tcBorders>
              <w:left w:val="single" w:sz="2" w:space="0" w:color="000000"/>
              <w:bottom w:val="single" w:sz="2" w:space="0" w:color="000000"/>
            </w:tcBorders>
          </w:tcPr>
          <w:p w:rsidR="00CF4615" w:rsidRPr="00CF4615" w:rsidRDefault="00CF4615" w:rsidP="00CF4615">
            <w:pPr>
              <w:pStyle w:val="Contedodatabela"/>
              <w:jc w:val="both"/>
              <w:rPr>
                <w:sz w:val="22"/>
                <w:szCs w:val="22"/>
              </w:rPr>
            </w:pPr>
          </w:p>
        </w:tc>
        <w:tc>
          <w:tcPr>
            <w:tcW w:w="1275"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sz w:val="22"/>
                <w:szCs w:val="22"/>
              </w:rPr>
            </w:pPr>
          </w:p>
        </w:tc>
        <w:tc>
          <w:tcPr>
            <w:tcW w:w="1150" w:type="dxa"/>
            <w:tcBorders>
              <w:left w:val="single" w:sz="2" w:space="0" w:color="000000"/>
              <w:bottom w:val="single" w:sz="2" w:space="0" w:color="000000"/>
            </w:tcBorders>
          </w:tcPr>
          <w:p w:rsidR="00CF4615" w:rsidRPr="00CF4615" w:rsidRDefault="00CF4615" w:rsidP="00CF4615">
            <w:pPr>
              <w:pStyle w:val="Standard"/>
              <w:jc w:val="right"/>
              <w:rPr>
                <w:rFonts w:ascii="Times New Roman" w:hAnsi="Times New Roman" w:cs="Times New Roman"/>
                <w:b/>
                <w:sz w:val="22"/>
                <w:szCs w:val="22"/>
              </w:rPr>
            </w:pPr>
            <w:r w:rsidRPr="00CF4615">
              <w:rPr>
                <w:rFonts w:ascii="Times New Roman" w:hAnsi="Times New Roman" w:cs="Times New Roman"/>
                <w:b/>
                <w:sz w:val="22"/>
                <w:szCs w:val="22"/>
              </w:rPr>
              <w:t>TOTAL</w:t>
            </w:r>
          </w:p>
        </w:tc>
        <w:tc>
          <w:tcPr>
            <w:tcW w:w="1116" w:type="dxa"/>
            <w:tcBorders>
              <w:left w:val="single" w:sz="2" w:space="0" w:color="000000"/>
              <w:bottom w:val="single" w:sz="2" w:space="0" w:color="000000"/>
              <w:right w:val="single" w:sz="2" w:space="0" w:color="000000"/>
            </w:tcBorders>
          </w:tcPr>
          <w:p w:rsidR="00CF4615" w:rsidRPr="00CF4615" w:rsidRDefault="00CF4615" w:rsidP="00CF4615">
            <w:pPr>
              <w:pStyle w:val="Standard"/>
              <w:jc w:val="right"/>
              <w:rPr>
                <w:rFonts w:ascii="Times New Roman" w:hAnsi="Times New Roman" w:cs="Times New Roman"/>
                <w:b/>
                <w:sz w:val="22"/>
                <w:szCs w:val="22"/>
              </w:rPr>
            </w:pPr>
            <w:r w:rsidRPr="00CF4615">
              <w:rPr>
                <w:rFonts w:ascii="Times New Roman" w:hAnsi="Times New Roman" w:cs="Times New Roman"/>
                <w:b/>
                <w:sz w:val="22"/>
                <w:szCs w:val="22"/>
              </w:rPr>
              <w:t>R$ 5.954,00</w:t>
            </w:r>
          </w:p>
        </w:tc>
      </w:tr>
    </w:tbl>
    <w:p w:rsidR="00376139" w:rsidRDefault="00376139">
      <w:pPr>
        <w:pStyle w:val="Standard"/>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entrega dos produtos deverá ser feita nos seguintes endereços: Rua Bevilaqua, N° 20, em Imediato, em horário de expediente, devendo comunicar-se previamente com o fiscal do contrato, para que este acompanhe a entrega.</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24</w:t>
      </w:r>
      <w:r>
        <w:rPr>
          <w:rFonts w:ascii="Times New Roman" w:hAnsi="Times New Roman" w:cs="Times New Roman"/>
          <w:sz w:val="22"/>
          <w:szCs w:val="22"/>
        </w:rPr>
        <w:t>/2024</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24</w:t>
      </w:r>
      <w:r>
        <w:rPr>
          <w:rFonts w:ascii="Times New Roman" w:hAnsi="Times New Roman" w:cs="Times New Roman"/>
          <w:sz w:val="22"/>
          <w:szCs w:val="22"/>
        </w:rPr>
        <w:t>/2024</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lastRenderedPageBreak/>
        <w:t>3.3. O credenciamento será efetuado da seguinte forma: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a.4) decreto de autorização, no qual estejam expressos seus poderes para exercer direitos e assumir obrigações em decorrência de tal investidura e para prática de os demais atos inerentes ao certame, em se tratando de empresa ou sociedade estrangeira em funcionamento no País;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376139" w:rsidRDefault="00376139">
      <w:pPr>
        <w:pStyle w:val="Standard"/>
        <w:spacing w:line="276" w:lineRule="auto"/>
        <w:jc w:val="both"/>
        <w:rPr>
          <w:rFonts w:ascii="Times New Roman" w:hAnsi="Times New Roman" w:cs="Consolas"/>
          <w:sz w:val="22"/>
          <w:szCs w:val="22"/>
        </w:rPr>
      </w:pPr>
    </w:p>
    <w:p w:rsidR="00CF4615" w:rsidRDefault="00CF4615">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lastRenderedPageBreak/>
        <w:t>5. DA PROPOSTA DE PREÇO: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3.5., deste edital.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6.18. O disposto nos itens 6.15 a 6.17, deste edital, não se aplica às hipóteses em que a proposta de menor valor inicial tiver sido apresentado por microempresa, empresa de pequeno porte ou cooperativa.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CF4615"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c) prova de regularidade perante a Fazenda federal, estadual e municipal do domicílio ou sede do licitante.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declaração de cumprimento do disposto no inciso XXXIII do art. 7º da Constituição Federal, conforme o modelo do Decreto Federal n° 4.358/2002.</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7.4.1 Após a entrega dos documentos para habilitação, não será permitida a substituição ou a apresentação de novos documentos, salvo em sede de diligência, para: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7.4.2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8.1 Devido a baixa complexidade dos itens não será exigida garantia da proposta.</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9.1 Não poderão disputar licitação ou participar da execução de contrato, direta ou indiretamente: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11.3. Quanto ao recurso apresentado em virtude do disposto nas alíneas “b” e “c” do item 11.1 do presente Edital, serão observadas as seguintes disposições: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376139">
        <w:tc>
          <w:tcPr>
            <w:tcW w:w="3212" w:type="dxa"/>
            <w:tcBorders>
              <w:top w:val="single" w:sz="2" w:space="0" w:color="000000"/>
              <w:left w:val="single" w:sz="2" w:space="0" w:color="000000"/>
              <w:bottom w:val="single" w:sz="2" w:space="0" w:color="000000"/>
            </w:tcBorders>
          </w:tcPr>
          <w:p w:rsidR="00376139" w:rsidRDefault="00CF4615">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376139" w:rsidRDefault="00CF4615">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376139" w:rsidRDefault="00CF4615">
            <w:pPr>
              <w:pStyle w:val="Contedodatabela"/>
              <w:spacing w:line="276" w:lineRule="auto"/>
              <w:jc w:val="center"/>
              <w:rPr>
                <w:b/>
                <w:bCs/>
                <w:sz w:val="22"/>
                <w:szCs w:val="22"/>
              </w:rPr>
            </w:pPr>
            <w:r>
              <w:rPr>
                <w:b/>
                <w:bCs/>
                <w:sz w:val="22"/>
                <w:szCs w:val="22"/>
              </w:rPr>
              <w:t>Vinculado</w:t>
            </w:r>
          </w:p>
        </w:tc>
      </w:tr>
      <w:tr w:rsidR="00376139">
        <w:tc>
          <w:tcPr>
            <w:tcW w:w="3212" w:type="dxa"/>
            <w:tcBorders>
              <w:left w:val="single" w:sz="2" w:space="0" w:color="000000"/>
              <w:bottom w:val="single" w:sz="2" w:space="0" w:color="000000"/>
            </w:tcBorders>
          </w:tcPr>
          <w:p w:rsidR="00376139" w:rsidRDefault="00CF4615">
            <w:pPr>
              <w:pStyle w:val="Contedodatabela"/>
              <w:spacing w:line="276" w:lineRule="auto"/>
              <w:jc w:val="both"/>
              <w:rPr>
                <w:sz w:val="22"/>
                <w:szCs w:val="22"/>
              </w:rPr>
            </w:pPr>
            <w:r>
              <w:rPr>
                <w:sz w:val="22"/>
                <w:szCs w:val="22"/>
              </w:rPr>
              <w:t>1864</w:t>
            </w:r>
          </w:p>
        </w:tc>
        <w:tc>
          <w:tcPr>
            <w:tcW w:w="3212" w:type="dxa"/>
            <w:tcBorders>
              <w:left w:val="single" w:sz="2" w:space="0" w:color="000000"/>
              <w:bottom w:val="single" w:sz="2" w:space="0" w:color="000000"/>
            </w:tcBorders>
          </w:tcPr>
          <w:p w:rsidR="00376139" w:rsidRDefault="00CF4615">
            <w:pPr>
              <w:pStyle w:val="Contedodatabela"/>
              <w:spacing w:line="276" w:lineRule="auto"/>
              <w:jc w:val="both"/>
              <w:rPr>
                <w:sz w:val="22"/>
                <w:szCs w:val="22"/>
              </w:rPr>
            </w:pPr>
            <w:r>
              <w:rPr>
                <w:sz w:val="22"/>
                <w:szCs w:val="22"/>
              </w:rPr>
              <w:t>339030240000</w:t>
            </w:r>
          </w:p>
        </w:tc>
        <w:tc>
          <w:tcPr>
            <w:tcW w:w="3213" w:type="dxa"/>
            <w:tcBorders>
              <w:left w:val="single" w:sz="2" w:space="0" w:color="000000"/>
              <w:bottom w:val="single" w:sz="2" w:space="0" w:color="000000"/>
              <w:right w:val="single" w:sz="2" w:space="0" w:color="000000"/>
            </w:tcBorders>
          </w:tcPr>
          <w:p w:rsidR="00376139" w:rsidRDefault="00CF4615">
            <w:pPr>
              <w:pStyle w:val="Contedodatabela"/>
              <w:spacing w:line="276" w:lineRule="auto"/>
              <w:jc w:val="both"/>
              <w:rPr>
                <w:sz w:val="22"/>
                <w:szCs w:val="22"/>
              </w:rPr>
            </w:pPr>
            <w:r>
              <w:rPr>
                <w:sz w:val="22"/>
                <w:szCs w:val="22"/>
              </w:rPr>
              <w:t>1500</w:t>
            </w:r>
          </w:p>
        </w:tc>
      </w:tr>
      <w:tr w:rsidR="00376139">
        <w:tc>
          <w:tcPr>
            <w:tcW w:w="3212" w:type="dxa"/>
            <w:tcBorders>
              <w:left w:val="single" w:sz="2" w:space="0" w:color="000000"/>
              <w:bottom w:val="single" w:sz="2" w:space="0" w:color="000000"/>
            </w:tcBorders>
          </w:tcPr>
          <w:p w:rsidR="00376139" w:rsidRDefault="00CF4615">
            <w:pPr>
              <w:pStyle w:val="Contedodatabela"/>
              <w:spacing w:line="276" w:lineRule="auto"/>
              <w:jc w:val="both"/>
              <w:rPr>
                <w:sz w:val="22"/>
                <w:szCs w:val="22"/>
              </w:rPr>
            </w:pPr>
            <w:r>
              <w:rPr>
                <w:sz w:val="22"/>
                <w:szCs w:val="22"/>
              </w:rPr>
              <w:t>2616</w:t>
            </w:r>
          </w:p>
        </w:tc>
        <w:tc>
          <w:tcPr>
            <w:tcW w:w="3212" w:type="dxa"/>
            <w:tcBorders>
              <w:left w:val="single" w:sz="2" w:space="0" w:color="000000"/>
              <w:bottom w:val="single" w:sz="2" w:space="0" w:color="000000"/>
            </w:tcBorders>
          </w:tcPr>
          <w:p w:rsidR="00376139" w:rsidRDefault="00CF4615">
            <w:pPr>
              <w:pStyle w:val="Contedodatabela"/>
              <w:spacing w:line="276" w:lineRule="auto"/>
              <w:jc w:val="both"/>
              <w:rPr>
                <w:sz w:val="22"/>
                <w:szCs w:val="22"/>
              </w:rPr>
            </w:pPr>
            <w:r>
              <w:rPr>
                <w:sz w:val="22"/>
                <w:szCs w:val="22"/>
              </w:rPr>
              <w:t>449051992600</w:t>
            </w:r>
          </w:p>
        </w:tc>
        <w:tc>
          <w:tcPr>
            <w:tcW w:w="3213" w:type="dxa"/>
            <w:tcBorders>
              <w:left w:val="single" w:sz="2" w:space="0" w:color="000000"/>
              <w:bottom w:val="single" w:sz="2" w:space="0" w:color="000000"/>
              <w:right w:val="single" w:sz="2" w:space="0" w:color="000000"/>
            </w:tcBorders>
          </w:tcPr>
          <w:p w:rsidR="00376139" w:rsidRDefault="00CF4615">
            <w:pPr>
              <w:pStyle w:val="Contedodatabela"/>
              <w:spacing w:line="276" w:lineRule="auto"/>
              <w:jc w:val="both"/>
              <w:rPr>
                <w:sz w:val="22"/>
                <w:szCs w:val="22"/>
              </w:rPr>
            </w:pPr>
            <w:r>
              <w:rPr>
                <w:sz w:val="22"/>
                <w:szCs w:val="22"/>
              </w:rPr>
              <w:t>1500</w:t>
            </w:r>
          </w:p>
        </w:tc>
      </w:tr>
    </w:tbl>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15.3. O pagamento será efetuado no prazo de máximo de 10 dias após o fornecimento dos serviços.</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prazo de entrega integral dos produtos é de 5 dias, a contar da emissão da ordem de fornecimento.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Os materiais deverão ser entregues no Almoxarifado Central, sito na Rua Anastácio Ribeiro, 84, no horário das 08:00 às 12:00 e das 13:00 às 17:00.</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Verificada a desconformidade de algum dos produtos, a licitante vencedora deverá promover as correções necessárias no prazo máximo de 5 dias úteis, sujeitando-se às penalidades previstas neste edital.</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O material a ser entregue deverá ser adequadamente acondicionado, de forma a permitir a completa preservação do mesmo e sua segurança durante o transporte.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16.5. A nota fiscal/fatura deverá, obrigatoriamente, ser entregue junto com o seu objeto.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17.3 As sanções previstas nas alíneas “a”, “c” e “d” do item 17.2. do presente Edital poderão ser aplicadas cumulativamente com a prevista na alínea “b” do mesmo item.</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17.6. A aplicação das sanções previstas no item 17.2. deste Edital não exclui, em hipótese alguma, a obrigação de reparação integral do dano causado à Administração Pública.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376139" w:rsidRDefault="00CF4615">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376139" w:rsidRDefault="00CF4615">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376139" w:rsidRDefault="00CF4615">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11 julho de 20224</w:t>
      </w:r>
    </w:p>
    <w:p w:rsidR="00376139" w:rsidRDefault="00376139">
      <w:pPr>
        <w:pStyle w:val="Standard"/>
        <w:spacing w:line="276" w:lineRule="auto"/>
        <w:jc w:val="center"/>
        <w:rPr>
          <w:rFonts w:ascii="Times New Roman" w:hAnsi="Times New Roman" w:cs="Consolas"/>
          <w:sz w:val="22"/>
          <w:szCs w:val="22"/>
        </w:rPr>
      </w:pPr>
    </w:p>
    <w:p w:rsidR="00376139" w:rsidRDefault="00376139">
      <w:pPr>
        <w:pStyle w:val="Standard"/>
        <w:spacing w:line="276" w:lineRule="auto"/>
        <w:jc w:val="center"/>
        <w:rPr>
          <w:rFonts w:ascii="Times New Roman" w:hAnsi="Times New Roman" w:cs="Consolas"/>
          <w:sz w:val="22"/>
          <w:szCs w:val="22"/>
        </w:rPr>
      </w:pPr>
    </w:p>
    <w:p w:rsidR="00376139" w:rsidRDefault="00CF461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376139" w:rsidRDefault="00CF4615">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376139" w:rsidRDefault="00CF4615">
      <w:pPr>
        <w:pStyle w:val="Standard"/>
        <w:spacing w:line="276" w:lineRule="auto"/>
        <w:rPr>
          <w:b/>
          <w:bCs/>
        </w:rPr>
      </w:pPr>
      <w:r>
        <w:rPr>
          <w:rFonts w:ascii="Times New Roman" w:hAnsi="Times New Roman" w:cs="Consolas"/>
          <w:b/>
          <w:bCs/>
          <w:sz w:val="22"/>
          <w:szCs w:val="22"/>
        </w:rPr>
        <w:t>TERMO DE CONTRATO Nº xxx/xx</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Fornecimento de materiais e mão de obra para troca de portas, construção de beiral do telhado e instalação de telas nas portas e janelas do refeitório da Escola Fundamental do Município de Viadutos-RS</w:t>
      </w:r>
      <w:r>
        <w:rPr>
          <w:rFonts w:ascii="Times New Roman" w:hAnsi="Times New Roman" w:cs="Consolas"/>
          <w:sz w:val="22"/>
          <w:szCs w:val="22"/>
        </w:rPr>
        <w:t>, QUE FIRMAM O MUNICÍPIO DE VIADUTOS E A EMPRESA XXXX.</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pPr>
      <w:r>
        <w:rPr>
          <w:rFonts w:ascii="Times New Roman" w:hAnsi="Times New Roman" w:cs="Consolas"/>
          <w:sz w:val="22"/>
          <w:szCs w:val="22"/>
        </w:rPr>
        <w:tab/>
        <w:t>Aos 11/07/24,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brasileiro(a), maior, residente e domiciliado, Município de Viadutos-RS, portador(a) do CPF nº xxxx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xxxx estabelecido (a) / xxxx - xxx na cidade xxxx inscrito (a) no CNPJ/CPF sob o nº xxxx, neste ato representado por seu representante legal, doravante denominada simplesmente CONTRATADA, celebram entre si o presente Contrato que será regido pelas cláusulas e condições que seguem.</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24/2024, </w:t>
      </w:r>
      <w:r>
        <w:rPr>
          <w:rFonts w:ascii="Times New Roman" w:hAnsi="Times New Roman" w:cs="Consolas"/>
          <w:b/>
          <w:bCs/>
          <w:sz w:val="22"/>
          <w:szCs w:val="22"/>
        </w:rPr>
        <w:t>Processo nº 414</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Fornecimento de materiais e mão de obra para troca de portas, construção de beiral do telhado e instalação de telas nas portas e janelas do refeitório da Escola Fundamental do Município de Viadutos-RS.</w:t>
      </w:r>
      <w:r>
        <w:rPr>
          <w:rFonts w:ascii="Times New Roman" w:hAnsi="Times New Roman" w:cs="Consolas"/>
          <w:sz w:val="22"/>
          <w:szCs w:val="22"/>
        </w:rPr>
        <w:t>, conforme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562"/>
        <w:gridCol w:w="692"/>
        <w:gridCol w:w="4505"/>
        <w:gridCol w:w="1262"/>
        <w:gridCol w:w="1302"/>
        <w:gridCol w:w="1314"/>
      </w:tblGrid>
      <w:tr w:rsidR="005206F6" w:rsidRPr="00CF4615" w:rsidTr="006F2090">
        <w:tc>
          <w:tcPr>
            <w:tcW w:w="567"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Lote</w:t>
            </w:r>
          </w:p>
        </w:tc>
        <w:tc>
          <w:tcPr>
            <w:tcW w:w="709"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Item</w:t>
            </w:r>
          </w:p>
        </w:tc>
        <w:tc>
          <w:tcPr>
            <w:tcW w:w="4820"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Descrição</w:t>
            </w:r>
          </w:p>
        </w:tc>
        <w:tc>
          <w:tcPr>
            <w:tcW w:w="1275"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Quantidade</w:t>
            </w:r>
          </w:p>
        </w:tc>
        <w:tc>
          <w:tcPr>
            <w:tcW w:w="1150"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Unitário</w:t>
            </w:r>
          </w:p>
        </w:tc>
        <w:tc>
          <w:tcPr>
            <w:tcW w:w="1116" w:type="dxa"/>
            <w:tcBorders>
              <w:top w:val="single" w:sz="2" w:space="0" w:color="000000"/>
              <w:left w:val="single" w:sz="2" w:space="0" w:color="000000"/>
              <w:bottom w:val="single" w:sz="2" w:space="0" w:color="000000"/>
              <w:right w:val="single" w:sz="2" w:space="0" w:color="000000"/>
            </w:tcBorders>
          </w:tcPr>
          <w:p w:rsidR="005206F6" w:rsidRPr="00CF4615" w:rsidRDefault="005206F6" w:rsidP="006F2090">
            <w:pPr>
              <w:pStyle w:val="Contedodatabela"/>
              <w:jc w:val="center"/>
              <w:rPr>
                <w:sz w:val="22"/>
                <w:szCs w:val="22"/>
              </w:rPr>
            </w:pPr>
            <w:r w:rsidRPr="00CF4615">
              <w:rPr>
                <w:sz w:val="22"/>
                <w:szCs w:val="22"/>
              </w:rPr>
              <w:t>Total</w:t>
            </w:r>
          </w:p>
        </w:tc>
      </w:tr>
      <w:tr w:rsidR="005206F6" w:rsidRPr="00CF4615" w:rsidTr="006F2090">
        <w:tc>
          <w:tcPr>
            <w:tcW w:w="567"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709"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4820"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b/>
                <w:sz w:val="22"/>
                <w:szCs w:val="22"/>
              </w:rPr>
            </w:pPr>
            <w:r w:rsidRPr="00CF4615">
              <w:rPr>
                <w:b/>
                <w:sz w:val="22"/>
                <w:szCs w:val="22"/>
              </w:rPr>
              <w:t>LOTE 01</w:t>
            </w:r>
          </w:p>
        </w:tc>
        <w:tc>
          <w:tcPr>
            <w:tcW w:w="1275"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1150" w:type="dxa"/>
            <w:tcBorders>
              <w:top w:val="single" w:sz="2" w:space="0" w:color="000000"/>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1116" w:type="dxa"/>
            <w:tcBorders>
              <w:top w:val="single" w:sz="2" w:space="0" w:color="000000"/>
              <w:left w:val="single" w:sz="2" w:space="0" w:color="000000"/>
              <w:bottom w:val="single" w:sz="2" w:space="0" w:color="000000"/>
              <w:right w:val="single" w:sz="2" w:space="0" w:color="000000"/>
            </w:tcBorders>
          </w:tcPr>
          <w:p w:rsidR="005206F6" w:rsidRPr="00CF4615" w:rsidRDefault="005206F6" w:rsidP="006F2090">
            <w:pPr>
              <w:pStyle w:val="Contedodatabela"/>
              <w:jc w:val="center"/>
              <w:rPr>
                <w:sz w:val="22"/>
                <w:szCs w:val="22"/>
              </w:rPr>
            </w:pP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Porta maciça em madeira medindo 2,09 m X 0,80 cm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 xml:space="preserve">2 und </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R$ 378,93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R$ 757,86</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Marco de porta 2,10 m X 0,21 cm com moldura de 06 cm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R$ 243,75</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R$ 243,75</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3</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Marco de porta 2,10 x 0,20 cm com moldura de 06 cm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3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R$ 243,75</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R$ 731,24</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4</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Porta maciça em madeira, medindo 2,10 m X 0,80 cm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 xml:space="preserve">6 und </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R$ 303,93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R$ 1.823,58</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5</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Porta maciça em madeira, medindo 2,10 m X 0,90 cm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 xml:space="preserve">1 und </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R$ 334,13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R$ 334,13</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6</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Marco de porta 2,10 m X 0,16 cm com moldura de 06 cm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R$ 212,50</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R$ 212,50</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7</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 xml:space="preserve">Porta de correr em alumínio (completa) 2,08m X 1,20m </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R$ 3.283,33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R$ 3.283,33</w:t>
            </w:r>
          </w:p>
        </w:tc>
      </w:tr>
      <w:tr w:rsidR="005206F6" w:rsidRPr="00CF4615" w:rsidTr="005206F6">
        <w:tc>
          <w:tcPr>
            <w:tcW w:w="567" w:type="dxa"/>
            <w:tcBorders>
              <w:top w:val="single" w:sz="4" w:space="0" w:color="auto"/>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top w:val="single" w:sz="4" w:space="0" w:color="auto"/>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8</w:t>
            </w:r>
          </w:p>
        </w:tc>
        <w:tc>
          <w:tcPr>
            <w:tcW w:w="4820" w:type="dxa"/>
            <w:tcBorders>
              <w:top w:val="single" w:sz="4" w:space="0" w:color="auto"/>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Porta maciça em madeira medindo 2,20 cm X 0,80 cm</w:t>
            </w:r>
          </w:p>
        </w:tc>
        <w:tc>
          <w:tcPr>
            <w:tcW w:w="1275" w:type="dxa"/>
            <w:tcBorders>
              <w:top w:val="single" w:sz="4" w:space="0" w:color="auto"/>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top w:val="single" w:sz="4" w:space="0" w:color="auto"/>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R$ 442,61</w:t>
            </w:r>
          </w:p>
        </w:tc>
        <w:tc>
          <w:tcPr>
            <w:tcW w:w="1116" w:type="dxa"/>
            <w:tcBorders>
              <w:top w:val="single" w:sz="4" w:space="0" w:color="auto"/>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R$ 442,61</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9</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Marco de porta 2,10 m X 0,22 cm com moldura de 06 cm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R$ 266,84</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R$ 266,84</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10</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Parafuso para vaso.</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4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R$ 9,87</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R$ 39,47</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11</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Substituição de vidro liso 4mm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3,2 m²</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R$ 230,00</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R$ 736,00</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12</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Execução de beiral em pvc 10 mm</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450 m²</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R$ 57,33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R$ 25.799,99</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13</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 xml:space="preserve">Porta semioca 2,10 m X 1,00 m </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R$ 365,13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R$ 365,13</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14</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Serviço de mão de obra</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R$ 23.613,33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R$ 23.613,33</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b/>
                <w:sz w:val="22"/>
                <w:szCs w:val="22"/>
              </w:rPr>
            </w:pPr>
            <w:r w:rsidRPr="00CF4615">
              <w:rPr>
                <w:rFonts w:ascii="Times New Roman" w:hAnsi="Times New Roman" w:cs="Times New Roman"/>
                <w:b/>
                <w:sz w:val="22"/>
                <w:szCs w:val="22"/>
              </w:rPr>
              <w:t>TOTAL</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b/>
                <w:sz w:val="22"/>
                <w:szCs w:val="22"/>
              </w:rPr>
            </w:pPr>
            <w:r w:rsidRPr="00CF4615">
              <w:rPr>
                <w:rFonts w:ascii="Times New Roman" w:hAnsi="Times New Roman" w:cs="Times New Roman"/>
                <w:b/>
                <w:sz w:val="22"/>
                <w:szCs w:val="22"/>
              </w:rPr>
              <w:t>R$ 58.649,76</w:t>
            </w:r>
          </w:p>
        </w:tc>
      </w:tr>
      <w:tr w:rsidR="005206F6" w:rsidRPr="00CF4615" w:rsidTr="006F2090">
        <w:tc>
          <w:tcPr>
            <w:tcW w:w="567" w:type="dxa"/>
            <w:tcBorders>
              <w:top w:val="single" w:sz="4" w:space="0" w:color="auto"/>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709" w:type="dxa"/>
            <w:tcBorders>
              <w:top w:val="single" w:sz="4" w:space="0" w:color="auto"/>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4820" w:type="dxa"/>
            <w:tcBorders>
              <w:top w:val="single" w:sz="4" w:space="0" w:color="auto"/>
              <w:left w:val="single" w:sz="2" w:space="0" w:color="000000"/>
              <w:bottom w:val="single" w:sz="2" w:space="0" w:color="000000"/>
            </w:tcBorders>
          </w:tcPr>
          <w:p w:rsidR="005206F6" w:rsidRPr="00CF4615" w:rsidRDefault="005206F6" w:rsidP="006F2090">
            <w:pPr>
              <w:pStyle w:val="Contedodatabela"/>
              <w:jc w:val="center"/>
              <w:rPr>
                <w:b/>
                <w:sz w:val="22"/>
                <w:szCs w:val="22"/>
              </w:rPr>
            </w:pPr>
            <w:r w:rsidRPr="00CF4615">
              <w:rPr>
                <w:b/>
                <w:sz w:val="22"/>
                <w:szCs w:val="22"/>
              </w:rPr>
              <w:t>LOTE 02</w:t>
            </w:r>
          </w:p>
        </w:tc>
        <w:tc>
          <w:tcPr>
            <w:tcW w:w="1275" w:type="dxa"/>
            <w:tcBorders>
              <w:top w:val="single" w:sz="4" w:space="0" w:color="auto"/>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p>
        </w:tc>
        <w:tc>
          <w:tcPr>
            <w:tcW w:w="1150" w:type="dxa"/>
            <w:tcBorders>
              <w:top w:val="single" w:sz="4" w:space="0" w:color="auto"/>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p>
        </w:tc>
        <w:tc>
          <w:tcPr>
            <w:tcW w:w="1116" w:type="dxa"/>
            <w:tcBorders>
              <w:top w:val="single" w:sz="4" w:space="0" w:color="auto"/>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1</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Tela mosquiteiro com armação de ferro para porta nas medidas 1,20 cm X 2,15 alt</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R$ 1.398,67</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R$ 1.398,67</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Tela mosquiteiro com armação de ferro para porta nas medidas 0,90 L x 2,10 alt</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R$ 1.002,00</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R$ 1.002,00</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3</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Tela mosquiteiro com armação de ferro para porta nas medidas 0,80 L x 2,10 alt</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R$ 919,67</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R$ 919,67</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4</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Tela mosquiteiro com armação de ferro para porta nas medidas 0,60 L x 0,50 alt</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R$ 180,00</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R$ 180,00</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5</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Tela mosquiteiro com armação de ferro para porta nas medidas 2,00 L x 1,00 alt</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R$ 640,00</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R$ 640,00</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6</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Tela mosquiteiro com armação de ferro para porta nas medidas 2,50 L x 1,20 alt</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R$ 920,33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R$ 920,33</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7</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Tela mosquiteiro com armação de ferro para porta nas medidas 1,20 L x 0,60 alt</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2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R$ 230,00</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R$ 460,00</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2</w:t>
            </w: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r w:rsidRPr="00CF4615">
              <w:rPr>
                <w:sz w:val="22"/>
                <w:szCs w:val="22"/>
              </w:rPr>
              <w:t>8</w:t>
            </w: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r w:rsidRPr="00CF4615">
              <w:rPr>
                <w:sz w:val="22"/>
                <w:szCs w:val="22"/>
              </w:rPr>
              <w:t>Serviço mão de obra para instalação de telas mosquiteiro em janelas e portas do refeitório da EMEF</w:t>
            </w: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1 und</w:t>
            </w: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R$ 433,33</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sz w:val="22"/>
                <w:szCs w:val="22"/>
              </w:rPr>
            </w:pPr>
            <w:r w:rsidRPr="00CF4615">
              <w:rPr>
                <w:rFonts w:ascii="Times New Roman" w:hAnsi="Times New Roman" w:cs="Times New Roman"/>
                <w:sz w:val="22"/>
                <w:szCs w:val="22"/>
              </w:rPr>
              <w:t>R$ 433,33</w:t>
            </w:r>
          </w:p>
        </w:tc>
      </w:tr>
      <w:tr w:rsidR="005206F6" w:rsidRPr="00CF4615" w:rsidTr="006F2090">
        <w:tc>
          <w:tcPr>
            <w:tcW w:w="567"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709" w:type="dxa"/>
            <w:tcBorders>
              <w:left w:val="single" w:sz="2" w:space="0" w:color="000000"/>
              <w:bottom w:val="single" w:sz="2" w:space="0" w:color="000000"/>
            </w:tcBorders>
          </w:tcPr>
          <w:p w:rsidR="005206F6" w:rsidRPr="00CF4615" w:rsidRDefault="005206F6" w:rsidP="006F2090">
            <w:pPr>
              <w:pStyle w:val="Contedodatabela"/>
              <w:jc w:val="center"/>
              <w:rPr>
                <w:sz w:val="22"/>
                <w:szCs w:val="22"/>
              </w:rPr>
            </w:pPr>
          </w:p>
        </w:tc>
        <w:tc>
          <w:tcPr>
            <w:tcW w:w="4820" w:type="dxa"/>
            <w:tcBorders>
              <w:left w:val="single" w:sz="2" w:space="0" w:color="000000"/>
              <w:bottom w:val="single" w:sz="2" w:space="0" w:color="000000"/>
            </w:tcBorders>
          </w:tcPr>
          <w:p w:rsidR="005206F6" w:rsidRPr="00CF4615" w:rsidRDefault="005206F6" w:rsidP="006F2090">
            <w:pPr>
              <w:pStyle w:val="Contedodatabela"/>
              <w:jc w:val="both"/>
              <w:rPr>
                <w:sz w:val="22"/>
                <w:szCs w:val="22"/>
              </w:rPr>
            </w:pPr>
          </w:p>
        </w:tc>
        <w:tc>
          <w:tcPr>
            <w:tcW w:w="1275"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sz w:val="22"/>
                <w:szCs w:val="22"/>
              </w:rPr>
            </w:pPr>
          </w:p>
        </w:tc>
        <w:tc>
          <w:tcPr>
            <w:tcW w:w="1150" w:type="dxa"/>
            <w:tcBorders>
              <w:left w:val="single" w:sz="2" w:space="0" w:color="000000"/>
              <w:bottom w:val="single" w:sz="2" w:space="0" w:color="000000"/>
            </w:tcBorders>
          </w:tcPr>
          <w:p w:rsidR="005206F6" w:rsidRPr="00CF4615" w:rsidRDefault="005206F6" w:rsidP="006F2090">
            <w:pPr>
              <w:pStyle w:val="Standard"/>
              <w:jc w:val="right"/>
              <w:rPr>
                <w:rFonts w:ascii="Times New Roman" w:hAnsi="Times New Roman" w:cs="Times New Roman"/>
                <w:b/>
                <w:sz w:val="22"/>
                <w:szCs w:val="22"/>
              </w:rPr>
            </w:pPr>
            <w:r w:rsidRPr="00CF4615">
              <w:rPr>
                <w:rFonts w:ascii="Times New Roman" w:hAnsi="Times New Roman" w:cs="Times New Roman"/>
                <w:b/>
                <w:sz w:val="22"/>
                <w:szCs w:val="22"/>
              </w:rPr>
              <w:t>TOTAL</w:t>
            </w:r>
          </w:p>
        </w:tc>
        <w:tc>
          <w:tcPr>
            <w:tcW w:w="1116" w:type="dxa"/>
            <w:tcBorders>
              <w:left w:val="single" w:sz="2" w:space="0" w:color="000000"/>
              <w:bottom w:val="single" w:sz="2" w:space="0" w:color="000000"/>
              <w:right w:val="single" w:sz="2" w:space="0" w:color="000000"/>
            </w:tcBorders>
          </w:tcPr>
          <w:p w:rsidR="005206F6" w:rsidRPr="00CF4615" w:rsidRDefault="005206F6" w:rsidP="006F2090">
            <w:pPr>
              <w:pStyle w:val="Standard"/>
              <w:jc w:val="right"/>
              <w:rPr>
                <w:rFonts w:ascii="Times New Roman" w:hAnsi="Times New Roman" w:cs="Times New Roman"/>
                <w:b/>
                <w:sz w:val="22"/>
                <w:szCs w:val="22"/>
              </w:rPr>
            </w:pPr>
            <w:r w:rsidRPr="00CF4615">
              <w:rPr>
                <w:rFonts w:ascii="Times New Roman" w:hAnsi="Times New Roman" w:cs="Times New Roman"/>
                <w:b/>
                <w:sz w:val="22"/>
                <w:szCs w:val="22"/>
              </w:rPr>
              <w:t>R$ 5.954,00</w:t>
            </w:r>
          </w:p>
        </w:tc>
      </w:tr>
    </w:tbl>
    <w:p w:rsidR="00376139" w:rsidRDefault="00376139">
      <w:pPr>
        <w:spacing w:line="276" w:lineRule="auto"/>
        <w:jc w:val="both"/>
        <w:rPr>
          <w:rFonts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376139" w:rsidRDefault="00CF4615">
      <w:pPr>
        <w:pStyle w:val="Standard"/>
        <w:spacing w:line="276" w:lineRule="auto"/>
        <w:jc w:val="both"/>
      </w:pPr>
      <w:r>
        <w:rPr>
          <w:rFonts w:ascii="Times New Roman" w:hAnsi="Times New Roman" w:cs="Consolas"/>
          <w:sz w:val="22"/>
          <w:szCs w:val="22"/>
        </w:rPr>
        <w:tab/>
        <w:t xml:space="preserve">O contrato terá vigência a partir da data de sua assinatura com validade até a conclusão total do objeto. </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376139" w:rsidRDefault="00CF4615">
      <w:pPr>
        <w:pStyle w:val="Standard"/>
        <w:spacing w:line="276" w:lineRule="auto"/>
        <w:jc w:val="both"/>
      </w:pPr>
      <w:r>
        <w:rPr>
          <w:rFonts w:ascii="Times New Roman" w:hAnsi="Times New Roman" w:cs="Consolas"/>
          <w:sz w:val="22"/>
          <w:szCs w:val="22"/>
        </w:rPr>
        <w:tab/>
        <w:t>O preço a ser pago pelo fornecimento do objeto do presente contrato é de R$ xxx (rxxx), conforme a proposta ofertada pela CONTRATADA.</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376139">
        <w:tc>
          <w:tcPr>
            <w:tcW w:w="3212" w:type="dxa"/>
            <w:tcBorders>
              <w:top w:val="single" w:sz="2" w:space="0" w:color="000000"/>
              <w:left w:val="single" w:sz="2" w:space="0" w:color="000000"/>
              <w:bottom w:val="single" w:sz="2" w:space="0" w:color="000000"/>
            </w:tcBorders>
          </w:tcPr>
          <w:p w:rsidR="00376139" w:rsidRDefault="00CF4615">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376139" w:rsidRDefault="00CF4615">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376139" w:rsidRDefault="00CF4615">
            <w:pPr>
              <w:pStyle w:val="Contedodatabela"/>
              <w:spacing w:line="276" w:lineRule="auto"/>
              <w:jc w:val="center"/>
              <w:rPr>
                <w:b/>
                <w:bCs/>
                <w:sz w:val="22"/>
                <w:szCs w:val="22"/>
              </w:rPr>
            </w:pPr>
            <w:r>
              <w:rPr>
                <w:b/>
                <w:bCs/>
                <w:sz w:val="22"/>
                <w:szCs w:val="22"/>
              </w:rPr>
              <w:t>Recurso Vinculado</w:t>
            </w:r>
          </w:p>
        </w:tc>
      </w:tr>
      <w:tr w:rsidR="00376139">
        <w:tc>
          <w:tcPr>
            <w:tcW w:w="3212" w:type="dxa"/>
            <w:tcBorders>
              <w:left w:val="single" w:sz="2" w:space="0" w:color="000000"/>
              <w:bottom w:val="single" w:sz="2" w:space="0" w:color="000000"/>
            </w:tcBorders>
          </w:tcPr>
          <w:p w:rsidR="00376139" w:rsidRDefault="00CF4615">
            <w:pPr>
              <w:pStyle w:val="Contedodatabela"/>
              <w:spacing w:line="276" w:lineRule="auto"/>
              <w:jc w:val="both"/>
              <w:rPr>
                <w:sz w:val="22"/>
                <w:szCs w:val="22"/>
              </w:rPr>
            </w:pPr>
            <w:r>
              <w:rPr>
                <w:sz w:val="22"/>
                <w:szCs w:val="22"/>
              </w:rPr>
              <w:t>1864</w:t>
            </w:r>
          </w:p>
        </w:tc>
        <w:tc>
          <w:tcPr>
            <w:tcW w:w="3212" w:type="dxa"/>
            <w:tcBorders>
              <w:left w:val="single" w:sz="2" w:space="0" w:color="000000"/>
              <w:bottom w:val="single" w:sz="2" w:space="0" w:color="000000"/>
            </w:tcBorders>
          </w:tcPr>
          <w:p w:rsidR="00376139" w:rsidRDefault="00CF4615">
            <w:pPr>
              <w:pStyle w:val="Contedodatabela"/>
              <w:spacing w:line="276" w:lineRule="auto"/>
              <w:jc w:val="both"/>
              <w:rPr>
                <w:sz w:val="22"/>
                <w:szCs w:val="22"/>
              </w:rPr>
            </w:pPr>
            <w:r>
              <w:rPr>
                <w:sz w:val="22"/>
                <w:szCs w:val="22"/>
              </w:rPr>
              <w:t>339030240000</w:t>
            </w:r>
          </w:p>
        </w:tc>
        <w:tc>
          <w:tcPr>
            <w:tcW w:w="3213" w:type="dxa"/>
            <w:tcBorders>
              <w:left w:val="single" w:sz="2" w:space="0" w:color="000000"/>
              <w:bottom w:val="single" w:sz="2" w:space="0" w:color="000000"/>
              <w:right w:val="single" w:sz="2" w:space="0" w:color="000000"/>
            </w:tcBorders>
          </w:tcPr>
          <w:p w:rsidR="00376139" w:rsidRDefault="00CF4615">
            <w:pPr>
              <w:pStyle w:val="Contedodatabela"/>
              <w:spacing w:line="276" w:lineRule="auto"/>
              <w:jc w:val="both"/>
              <w:rPr>
                <w:sz w:val="22"/>
                <w:szCs w:val="22"/>
              </w:rPr>
            </w:pPr>
            <w:r>
              <w:rPr>
                <w:sz w:val="22"/>
                <w:szCs w:val="22"/>
              </w:rPr>
              <w:t>1500</w:t>
            </w:r>
          </w:p>
        </w:tc>
      </w:tr>
      <w:tr w:rsidR="00376139">
        <w:tc>
          <w:tcPr>
            <w:tcW w:w="3212" w:type="dxa"/>
            <w:tcBorders>
              <w:left w:val="single" w:sz="2" w:space="0" w:color="000000"/>
              <w:bottom w:val="single" w:sz="2" w:space="0" w:color="000000"/>
            </w:tcBorders>
          </w:tcPr>
          <w:p w:rsidR="00376139" w:rsidRDefault="00CF4615">
            <w:pPr>
              <w:pStyle w:val="Contedodatabela"/>
              <w:spacing w:line="276" w:lineRule="auto"/>
              <w:jc w:val="both"/>
              <w:rPr>
                <w:sz w:val="22"/>
                <w:szCs w:val="22"/>
              </w:rPr>
            </w:pPr>
            <w:r>
              <w:rPr>
                <w:sz w:val="22"/>
                <w:szCs w:val="22"/>
              </w:rPr>
              <w:t>2616</w:t>
            </w:r>
          </w:p>
        </w:tc>
        <w:tc>
          <w:tcPr>
            <w:tcW w:w="3212" w:type="dxa"/>
            <w:tcBorders>
              <w:left w:val="single" w:sz="2" w:space="0" w:color="000000"/>
              <w:bottom w:val="single" w:sz="2" w:space="0" w:color="000000"/>
            </w:tcBorders>
          </w:tcPr>
          <w:p w:rsidR="00376139" w:rsidRDefault="00CF4615">
            <w:pPr>
              <w:pStyle w:val="Contedodatabela"/>
              <w:spacing w:line="276" w:lineRule="auto"/>
              <w:jc w:val="both"/>
              <w:rPr>
                <w:sz w:val="22"/>
                <w:szCs w:val="22"/>
              </w:rPr>
            </w:pPr>
            <w:r>
              <w:rPr>
                <w:sz w:val="22"/>
                <w:szCs w:val="22"/>
              </w:rPr>
              <w:t>449051992600</w:t>
            </w:r>
          </w:p>
        </w:tc>
        <w:tc>
          <w:tcPr>
            <w:tcW w:w="3213" w:type="dxa"/>
            <w:tcBorders>
              <w:left w:val="single" w:sz="2" w:space="0" w:color="000000"/>
              <w:bottom w:val="single" w:sz="2" w:space="0" w:color="000000"/>
              <w:right w:val="single" w:sz="2" w:space="0" w:color="000000"/>
            </w:tcBorders>
          </w:tcPr>
          <w:p w:rsidR="00376139" w:rsidRDefault="00CF4615">
            <w:pPr>
              <w:pStyle w:val="Contedodatabela"/>
              <w:spacing w:line="276" w:lineRule="auto"/>
              <w:jc w:val="both"/>
              <w:rPr>
                <w:sz w:val="22"/>
                <w:szCs w:val="22"/>
              </w:rPr>
            </w:pPr>
            <w:r>
              <w:rPr>
                <w:sz w:val="22"/>
                <w:szCs w:val="22"/>
              </w:rPr>
              <w:t>1500</w:t>
            </w:r>
          </w:p>
        </w:tc>
      </w:tr>
    </w:tbl>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436B68"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execução do contrato deverá se</w:t>
      </w:r>
      <w:r w:rsidR="00A900D9">
        <w:rPr>
          <w:rFonts w:ascii="Times New Roman" w:hAnsi="Times New Roman" w:cs="Consolas"/>
          <w:sz w:val="22"/>
          <w:szCs w:val="22"/>
        </w:rPr>
        <w:t xml:space="preserve">r acompanhada e fiscalizada pelo fiscal Cristiano Zordan Chiochetta </w:t>
      </w:r>
    </w:p>
    <w:p w:rsidR="00376139" w:rsidRDefault="00CF4615">
      <w:pPr>
        <w:pStyle w:val="Standard"/>
        <w:spacing w:line="276" w:lineRule="auto"/>
        <w:jc w:val="both"/>
      </w:pPr>
      <w:r>
        <w:rPr>
          <w:rFonts w:ascii="Times New Roman" w:hAnsi="Times New Roman" w:cs="Consolas"/>
          <w:sz w:val="22"/>
          <w:szCs w:val="22"/>
        </w:rPr>
        <w:t>ou por seu respectivo substituto.</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376139" w:rsidRDefault="00CF4615">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376139" w:rsidRDefault="00CF4615">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376139" w:rsidRDefault="00376139">
      <w:pPr>
        <w:pStyle w:val="Standard"/>
        <w:spacing w:line="276" w:lineRule="auto"/>
        <w:jc w:val="both"/>
        <w:rPr>
          <w:rFonts w:ascii="Times New Roman" w:hAnsi="Times New Roman" w:cs="Consolas"/>
          <w:sz w:val="22"/>
          <w:szCs w:val="22"/>
        </w:rPr>
      </w:pPr>
    </w:p>
    <w:p w:rsidR="00376139" w:rsidRDefault="00CF4615">
      <w:pPr>
        <w:pStyle w:val="Standard"/>
        <w:spacing w:line="276" w:lineRule="auto"/>
        <w:jc w:val="center"/>
      </w:pPr>
      <w:r>
        <w:rPr>
          <w:rFonts w:ascii="Times New Roman" w:hAnsi="Times New Roman" w:cs="Consolas"/>
          <w:sz w:val="22"/>
          <w:szCs w:val="22"/>
        </w:rPr>
        <w:t>Viadutos – RS, xx de xxx de 2024</w:t>
      </w:r>
    </w:p>
    <w:p w:rsidR="00376139" w:rsidRDefault="00376139">
      <w:pPr>
        <w:pStyle w:val="Standard"/>
        <w:spacing w:line="276" w:lineRule="auto"/>
        <w:jc w:val="center"/>
        <w:rPr>
          <w:rFonts w:ascii="Times New Roman" w:hAnsi="Times New Roman" w:cs="Consolas"/>
          <w:sz w:val="22"/>
          <w:szCs w:val="22"/>
        </w:rPr>
      </w:pPr>
    </w:p>
    <w:p w:rsidR="00A900D9" w:rsidRDefault="00A900D9" w:rsidP="00A900D9">
      <w:pPr>
        <w:tabs>
          <w:tab w:val="left" w:pos="2016"/>
        </w:tabs>
        <w:rPr>
          <w:sz w:val="24"/>
          <w:szCs w:val="24"/>
        </w:rPr>
      </w:pPr>
      <w:r>
        <w:rPr>
          <w:sz w:val="24"/>
          <w:szCs w:val="24"/>
        </w:rPr>
        <w:t>Claiton dos Santos Brum</w:t>
      </w:r>
      <w:r>
        <w:rPr>
          <w:sz w:val="24"/>
          <w:szCs w:val="24"/>
        </w:rPr>
        <w:tab/>
      </w:r>
      <w:r>
        <w:rPr>
          <w:sz w:val="24"/>
          <w:szCs w:val="24"/>
        </w:rPr>
        <w:tab/>
      </w:r>
      <w:r>
        <w:rPr>
          <w:sz w:val="24"/>
          <w:szCs w:val="24"/>
        </w:rPr>
        <w:tab/>
      </w:r>
      <w:r>
        <w:rPr>
          <w:sz w:val="24"/>
          <w:szCs w:val="24"/>
        </w:rPr>
        <w:tab/>
      </w:r>
    </w:p>
    <w:p w:rsidR="00A900D9" w:rsidRDefault="00A900D9" w:rsidP="00A900D9">
      <w:pPr>
        <w:tabs>
          <w:tab w:val="left" w:pos="2016"/>
        </w:tabs>
        <w:rPr>
          <w:sz w:val="24"/>
          <w:szCs w:val="24"/>
        </w:rPr>
      </w:pPr>
      <w:r>
        <w:rPr>
          <w:sz w:val="24"/>
          <w:szCs w:val="24"/>
        </w:rPr>
        <w:t xml:space="preserve">       Prefeito Municipal</w:t>
      </w:r>
      <w:r>
        <w:rPr>
          <w:sz w:val="24"/>
          <w:szCs w:val="24"/>
        </w:rPr>
        <w:tab/>
        <w:t xml:space="preserve"> </w:t>
      </w:r>
      <w:r>
        <w:rPr>
          <w:sz w:val="24"/>
          <w:szCs w:val="24"/>
        </w:rPr>
        <w:tab/>
      </w:r>
      <w:r>
        <w:rPr>
          <w:sz w:val="24"/>
          <w:szCs w:val="24"/>
        </w:rPr>
        <w:tab/>
      </w:r>
      <w:r>
        <w:rPr>
          <w:sz w:val="24"/>
          <w:szCs w:val="24"/>
        </w:rPr>
        <w:tab/>
      </w:r>
      <w:r>
        <w:rPr>
          <w:sz w:val="24"/>
          <w:szCs w:val="24"/>
        </w:rPr>
        <w:tab/>
      </w:r>
    </w:p>
    <w:p w:rsidR="00A900D9" w:rsidRDefault="00A900D9" w:rsidP="00A900D9">
      <w:pPr>
        <w:tabs>
          <w:tab w:val="left" w:pos="2016"/>
        </w:tabs>
        <w:rPr>
          <w:sz w:val="24"/>
          <w:szCs w:val="24"/>
        </w:rPr>
      </w:pPr>
      <w:r>
        <w:rPr>
          <w:sz w:val="24"/>
          <w:szCs w:val="24"/>
        </w:rPr>
        <w:t xml:space="preserve">        Contratante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Contratada</w:t>
      </w:r>
      <w:r>
        <w:rPr>
          <w:sz w:val="24"/>
          <w:szCs w:val="24"/>
        </w:rPr>
        <w:tab/>
      </w:r>
      <w:r>
        <w:rPr>
          <w:sz w:val="24"/>
          <w:szCs w:val="24"/>
        </w:rPr>
        <w:tab/>
      </w:r>
    </w:p>
    <w:p w:rsidR="00A900D9" w:rsidRDefault="00A900D9" w:rsidP="00A900D9">
      <w:pPr>
        <w:tabs>
          <w:tab w:val="left" w:pos="2016"/>
        </w:tabs>
        <w:rPr>
          <w:sz w:val="24"/>
          <w:szCs w:val="24"/>
        </w:rPr>
      </w:pPr>
      <w:r>
        <w:rPr>
          <w:sz w:val="24"/>
          <w:szCs w:val="24"/>
        </w:rPr>
        <w:t xml:space="preserve">          </w:t>
      </w:r>
    </w:p>
    <w:p w:rsidR="00A900D9" w:rsidRDefault="00A900D9" w:rsidP="00A900D9">
      <w:pPr>
        <w:tabs>
          <w:tab w:val="left" w:pos="2016"/>
        </w:tabs>
        <w:jc w:val="center"/>
        <w:rPr>
          <w:sz w:val="24"/>
          <w:szCs w:val="24"/>
        </w:rPr>
      </w:pPr>
    </w:p>
    <w:p w:rsidR="00A900D9" w:rsidRDefault="00A900D9" w:rsidP="00A900D9">
      <w:pPr>
        <w:tabs>
          <w:tab w:val="left" w:pos="2016"/>
        </w:tabs>
        <w:jc w:val="center"/>
        <w:rPr>
          <w:sz w:val="24"/>
          <w:szCs w:val="24"/>
        </w:rPr>
      </w:pPr>
    </w:p>
    <w:p w:rsidR="00A900D9" w:rsidRDefault="00A900D9" w:rsidP="00A900D9">
      <w:pPr>
        <w:tabs>
          <w:tab w:val="left" w:pos="2016"/>
        </w:tabs>
        <w:jc w:val="center"/>
        <w:rPr>
          <w:sz w:val="24"/>
          <w:szCs w:val="24"/>
        </w:rPr>
      </w:pPr>
      <w:r>
        <w:rPr>
          <w:sz w:val="24"/>
          <w:szCs w:val="24"/>
        </w:rPr>
        <w:t>Adriana tobaldini</w:t>
      </w:r>
      <w:r>
        <w:rPr>
          <w:sz w:val="24"/>
          <w:szCs w:val="24"/>
        </w:rPr>
        <w:tab/>
      </w:r>
      <w:r>
        <w:rPr>
          <w:sz w:val="24"/>
          <w:szCs w:val="24"/>
        </w:rPr>
        <w:tab/>
      </w:r>
      <w:r>
        <w:rPr>
          <w:sz w:val="24"/>
          <w:szCs w:val="24"/>
        </w:rPr>
        <w:tab/>
      </w:r>
      <w:r>
        <w:rPr>
          <w:sz w:val="24"/>
          <w:szCs w:val="24"/>
        </w:rPr>
        <w:tab/>
      </w:r>
      <w:r>
        <w:rPr>
          <w:sz w:val="24"/>
          <w:szCs w:val="24"/>
        </w:rPr>
        <w:tab/>
        <w:t xml:space="preserve">  Eng.º Civil Cristiano Zordan Chiochetta</w:t>
      </w:r>
    </w:p>
    <w:p w:rsidR="00A900D9" w:rsidRDefault="00A900D9" w:rsidP="00A900D9">
      <w:pPr>
        <w:tabs>
          <w:tab w:val="left" w:pos="2016"/>
        </w:tabs>
        <w:rPr>
          <w:sz w:val="24"/>
          <w:szCs w:val="24"/>
        </w:rPr>
      </w:pPr>
      <w:r>
        <w:rPr>
          <w:sz w:val="24"/>
          <w:szCs w:val="24"/>
        </w:rPr>
        <w:t xml:space="preserve">         Gestora do Contrato                                                               Fiscal do Contrato</w:t>
      </w:r>
    </w:p>
    <w:p w:rsidR="00A900D9" w:rsidRDefault="00A900D9" w:rsidP="00A900D9">
      <w:pPr>
        <w:tabs>
          <w:tab w:val="left" w:pos="2016"/>
        </w:tabs>
        <w:rPr>
          <w:sz w:val="24"/>
          <w:szCs w:val="24"/>
        </w:rPr>
      </w:pPr>
    </w:p>
    <w:p w:rsidR="00A900D9" w:rsidRDefault="00A900D9" w:rsidP="00A900D9">
      <w:pPr>
        <w:tabs>
          <w:tab w:val="left" w:pos="2016"/>
        </w:tabs>
        <w:jc w:val="right"/>
        <w:rPr>
          <w:sz w:val="24"/>
          <w:szCs w:val="24"/>
        </w:rPr>
      </w:pPr>
    </w:p>
    <w:p w:rsidR="00A900D9" w:rsidRDefault="00A900D9" w:rsidP="00A900D9">
      <w:pPr>
        <w:tabs>
          <w:tab w:val="left" w:pos="2016"/>
        </w:tabs>
        <w:jc w:val="right"/>
        <w:rPr>
          <w:sz w:val="24"/>
          <w:szCs w:val="24"/>
        </w:rPr>
      </w:pPr>
      <w:r>
        <w:rPr>
          <w:sz w:val="24"/>
          <w:szCs w:val="24"/>
        </w:rPr>
        <w:t>Vinicius André Tochetto</w:t>
      </w:r>
    </w:p>
    <w:p w:rsidR="00A900D9" w:rsidRDefault="00A900D9" w:rsidP="00A900D9">
      <w:pPr>
        <w:tabs>
          <w:tab w:val="left" w:pos="2016"/>
        </w:tabs>
        <w:jc w:val="right"/>
        <w:rPr>
          <w:sz w:val="24"/>
          <w:szCs w:val="24"/>
        </w:rPr>
      </w:pPr>
      <w:r>
        <w:rPr>
          <w:sz w:val="24"/>
          <w:szCs w:val="24"/>
        </w:rPr>
        <w:t>Fiscal Substituto</w:t>
      </w:r>
    </w:p>
    <w:p w:rsidR="00376139" w:rsidRDefault="00376139">
      <w:pPr>
        <w:pStyle w:val="Standard"/>
        <w:spacing w:line="276" w:lineRule="auto"/>
        <w:jc w:val="center"/>
        <w:rPr>
          <w:rFonts w:ascii="Times New Roman" w:hAnsi="Times New Roman" w:cs="Consolas"/>
          <w:sz w:val="22"/>
          <w:szCs w:val="22"/>
        </w:rPr>
      </w:pPr>
    </w:p>
    <w:sectPr w:rsidR="00376139" w:rsidSect="00CF4615">
      <w:headerReference w:type="default" r:id="rId7"/>
      <w:footerReference w:type="default" r:id="rId8"/>
      <w:pgSz w:w="11906" w:h="16838"/>
      <w:pgMar w:top="1440" w:right="1080" w:bottom="1440" w:left="108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615" w:rsidRDefault="00CF4615">
      <w:r>
        <w:separator/>
      </w:r>
    </w:p>
  </w:endnote>
  <w:endnote w:type="continuationSeparator" w:id="0">
    <w:p w:rsidR="00CF4615" w:rsidRDefault="00CF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15" w:rsidRDefault="00CF4615">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251656192"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CF4615" w:rsidRDefault="00CF4615">
                          <w:pPr>
                            <w:pStyle w:val="Rodap"/>
                          </w:pPr>
                          <w:r>
                            <w:rPr>
                              <w:rStyle w:val="Nmerodepgina"/>
                              <w:sz w:val="16"/>
                            </w:rPr>
                            <w:fldChar w:fldCharType="begin"/>
                          </w:r>
                          <w:r>
                            <w:rPr>
                              <w:rStyle w:val="Nmerodepgina"/>
                              <w:sz w:val="16"/>
                            </w:rPr>
                            <w:instrText>PAGE</w:instrText>
                          </w:r>
                          <w:r>
                            <w:rPr>
                              <w:rStyle w:val="Nmerodepgina"/>
                              <w:sz w:val="16"/>
                            </w:rPr>
                            <w:fldChar w:fldCharType="separate"/>
                          </w:r>
                          <w:r w:rsidR="00591A90">
                            <w:rPr>
                              <w:rStyle w:val="Nmerodepgina"/>
                              <w:noProof/>
                              <w:sz w:val="16"/>
                            </w:rPr>
                            <w:t>1</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25165619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CF4615" w:rsidRDefault="00CF4615">
                    <w:pPr>
                      <w:pStyle w:val="Rodap"/>
                    </w:pPr>
                    <w:r>
                      <w:rPr>
                        <w:rStyle w:val="Nmerodepgina"/>
                        <w:sz w:val="16"/>
                      </w:rPr>
                      <w:fldChar w:fldCharType="begin"/>
                    </w:r>
                    <w:r>
                      <w:rPr>
                        <w:rStyle w:val="Nmerodepgina"/>
                        <w:sz w:val="16"/>
                      </w:rPr>
                      <w:instrText>PAGE</w:instrText>
                    </w:r>
                    <w:r>
                      <w:rPr>
                        <w:rStyle w:val="Nmerodepgina"/>
                        <w:sz w:val="16"/>
                      </w:rPr>
                      <w:fldChar w:fldCharType="separate"/>
                    </w:r>
                    <w:r w:rsidR="00591A90">
                      <w:rPr>
                        <w:rStyle w:val="Nmerodepgina"/>
                        <w:noProof/>
                        <w:sz w:val="16"/>
                      </w:rPr>
                      <w:t>1</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615" w:rsidRDefault="00CF4615">
      <w:r>
        <w:separator/>
      </w:r>
    </w:p>
  </w:footnote>
  <w:footnote w:type="continuationSeparator" w:id="0">
    <w:p w:rsidR="00CF4615" w:rsidRDefault="00CF4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15" w:rsidRDefault="00CF4615">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51658240"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CF4615" w:rsidRDefault="00CF4615">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CF4615" w:rsidRDefault="00CF4615">
    <w:pPr>
      <w:tabs>
        <w:tab w:val="center" w:pos="4419"/>
        <w:tab w:val="right" w:pos="8838"/>
      </w:tabs>
      <w:overflowPunct/>
      <w:autoSpaceDE/>
      <w:textAlignment w:val="auto"/>
      <w:rPr>
        <w:rFonts w:ascii="Arial" w:hAnsi="Arial" w:cs="Arial"/>
        <w:sz w:val="22"/>
        <w:lang w:eastAsia="pt-BR"/>
      </w:rPr>
    </w:pPr>
  </w:p>
  <w:p w:rsidR="00CF4615" w:rsidRDefault="00CF4615">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E174D"/>
    <w:multiLevelType w:val="multilevel"/>
    <w:tmpl w:val="2C3C66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376139"/>
    <w:rsid w:val="00376139"/>
    <w:rsid w:val="00407FA2"/>
    <w:rsid w:val="00436B68"/>
    <w:rsid w:val="005206F6"/>
    <w:rsid w:val="00591A90"/>
    <w:rsid w:val="00A900D9"/>
    <w:rsid w:val="00CF4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E69E5-7ED5-4334-895A-3CD5D990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14</Pages>
  <Words>6364</Words>
  <Characters>34369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28</cp:revision>
  <cp:lastPrinted>2024-07-11T18:31:00Z</cp:lastPrinted>
  <dcterms:created xsi:type="dcterms:W3CDTF">2023-06-05T10:43:00Z</dcterms:created>
  <dcterms:modified xsi:type="dcterms:W3CDTF">2024-07-16T17:37:00Z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