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AE" w:rsidRDefault="00B04CAF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TERMO DE REFERÊNCIA</w:t>
      </w:r>
    </w:p>
    <w:p w:rsidR="00B071AE" w:rsidRDefault="00B071AE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B071AE" w:rsidRDefault="00B04CAF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PROCESSO ADMINISTRATIVO</w:t>
      </w:r>
      <w:r>
        <w:rPr>
          <w:rFonts w:ascii="Times New Roman" w:hAnsi="Times New Roman"/>
          <w:sz w:val="22"/>
          <w:szCs w:val="22"/>
        </w:rPr>
        <w:t xml:space="preserve"> 400/2025</w:t>
      </w:r>
    </w:p>
    <w:p w:rsidR="00B071AE" w:rsidRDefault="00B04CAF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Necessidade da Administração:</w:t>
      </w:r>
      <w:r>
        <w:rPr>
          <w:rFonts w:ascii="Times New Roman" w:hAnsi="Times New Roman"/>
          <w:sz w:val="22"/>
          <w:szCs w:val="22"/>
        </w:rPr>
        <w:t xml:space="preserve"> Aquisição de gêneros alimentícios para festividade do dia da criança</w:t>
      </w:r>
    </w:p>
    <w:p w:rsidR="00B071AE" w:rsidRDefault="00B071AE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071AE" w:rsidRDefault="00B04CAF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 DEFINIÇÃO DO OBJETO</w:t>
      </w:r>
    </w:p>
    <w:p w:rsidR="00B071AE" w:rsidRDefault="00B04CAF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presente termo tem por objeto: Aquisição de gêneros alimentícios para </w:t>
      </w:r>
      <w:r>
        <w:rPr>
          <w:rFonts w:ascii="Times New Roman" w:hAnsi="Times New Roman"/>
          <w:sz w:val="22"/>
          <w:szCs w:val="22"/>
        </w:rPr>
        <w:t>festividade do dia da criança.</w:t>
      </w:r>
    </w:p>
    <w:p w:rsidR="00B071AE" w:rsidRDefault="00B04CAF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de Referência parte da Solicitação Interna nº: 400/2025.</w:t>
      </w:r>
    </w:p>
    <w:p w:rsidR="00B071AE" w:rsidRDefault="00B071AE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071AE" w:rsidRDefault="00B04CAF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FUNDAMENTAÇÃO DA CONTRATAÇÃO</w:t>
      </w:r>
    </w:p>
    <w:p w:rsidR="00B071AE" w:rsidRDefault="00B04CAF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Conforme o estudo realizado chegou-se a necessidade de contratação dos seguintes objetos: </w:t>
      </w:r>
    </w:p>
    <w:tbl>
      <w:tblPr>
        <w:tblW w:w="9637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4"/>
        <w:gridCol w:w="1418"/>
        <w:gridCol w:w="1415"/>
      </w:tblGrid>
      <w:tr w:rsidR="00B071AE" w:rsidTr="00B04CAF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071AE" w:rsidRDefault="00B04CAF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071AE" w:rsidRDefault="00B04CAF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1AE" w:rsidRDefault="00B04CAF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dade</w:t>
            </w:r>
          </w:p>
        </w:tc>
      </w:tr>
      <w:tr w:rsidR="00B071AE" w:rsidTr="00B04CAF"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</w:tcPr>
          <w:p w:rsidR="00B071AE" w:rsidRDefault="00B04CAF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Picolé de agua sabores diversos. Picolé de água, picolé a base de agua de sabores diversos. Sem lactose, a base de agua, açúcar e fruta ou polpa de fruta. Palito em madeira, peso mínimo de 50g. Não formação de cristais de gelo, Ausência de água dentro da 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mbalagem, Inexistência de sinais de recongelamento, Consistência firme, não amolecida e nem pegajosa, Embalagem plástica contendo rotulagem que obedeça aos regulamentos de rotulagem geral, nutricional 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B071AE" w:rsidRDefault="00B04CAF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1AE" w:rsidRDefault="00B04CAF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B071AE" w:rsidTr="00B04CAF"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</w:tcPr>
          <w:p w:rsidR="00B071AE" w:rsidRDefault="00B04CAF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Pote de sorvete de 200 ml, com tampa e colh</w:t>
            </w:r>
            <w:r>
              <w:rPr>
                <w:rFonts w:ascii="Times New Roman" w:hAnsi="Times New Roman"/>
                <w:sz w:val="22"/>
                <w:szCs w:val="22"/>
              </w:rPr>
              <w:t>er: sabor chocolate e flocos, com cobertura de sabores sortidos e confete.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B071AE" w:rsidRDefault="00B04CAF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450,0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1AE" w:rsidRDefault="00B04CAF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</w:tbl>
    <w:p w:rsidR="00B071AE" w:rsidRDefault="00B071AE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071AE" w:rsidRPr="00B04CAF" w:rsidRDefault="00B04CAF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B04CAF">
        <w:rPr>
          <w:rFonts w:ascii="Times New Roman" w:hAnsi="Times New Roman"/>
          <w:sz w:val="22"/>
          <w:szCs w:val="22"/>
        </w:rPr>
        <w:t>A contratação pretendida está prevista no Plano de Contratações Anual do Município de Viadutos, como se vê do item N°4</w:t>
      </w:r>
      <w:r w:rsidRPr="00B04CAF">
        <w:rPr>
          <w:rFonts w:ascii="Times New Roman" w:hAnsi="Times New Roman"/>
          <w:sz w:val="22"/>
          <w:szCs w:val="22"/>
        </w:rPr>
        <w:t xml:space="preserve"> daquele documento, estando assim alinhada com o</w:t>
      </w:r>
      <w:r w:rsidRPr="00B04CAF">
        <w:rPr>
          <w:rFonts w:ascii="Times New Roman" w:hAnsi="Times New Roman"/>
          <w:sz w:val="22"/>
          <w:szCs w:val="22"/>
        </w:rPr>
        <w:t xml:space="preserve"> planejamento desta Administração.</w:t>
      </w:r>
    </w:p>
    <w:p w:rsidR="00B071AE" w:rsidRDefault="00B071AE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071AE" w:rsidRDefault="00B04CAF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DESCRIÇÃO DA SOLUÇÃO COMO UM TODO</w:t>
      </w:r>
    </w:p>
    <w:p w:rsidR="00B071AE" w:rsidRDefault="00B04CAF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solução proposta é a realização de um (a) Pregão, tendo como critério de julgamento Menor Preço, objetivando a contratação de empresa para Aquisição de gêneros alimentícios para fe</w:t>
      </w:r>
      <w:r>
        <w:rPr>
          <w:rFonts w:ascii="Times New Roman" w:hAnsi="Times New Roman"/>
          <w:sz w:val="22"/>
          <w:szCs w:val="22"/>
        </w:rPr>
        <w:t>stividade do dia da criança.</w:t>
      </w:r>
    </w:p>
    <w:p w:rsidR="00B071AE" w:rsidRDefault="00B04CAF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B071AE" w:rsidRDefault="00B04CAF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REQUISITOS DA CONTRATAÇÃO</w:t>
      </w:r>
    </w:p>
    <w:p w:rsidR="00B071AE" w:rsidRDefault="00B04CAF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bens/serviços ora licitados têm natureza de bens/serviços comuns, tendo em vista que seus padrões de desempenho e qualidade podem ser objetivamente definidos pelo edital, por meio de especific</w:t>
      </w:r>
      <w:r>
        <w:rPr>
          <w:rFonts w:ascii="Times New Roman" w:hAnsi="Times New Roman"/>
          <w:sz w:val="22"/>
          <w:szCs w:val="22"/>
        </w:rPr>
        <w:t>ações usuais de mercado, nos termos do art. 6º, inciso XIII, da Lei Federal nº 14.133/2021.</w:t>
      </w:r>
    </w:p>
    <w:p w:rsidR="00B071AE" w:rsidRDefault="00B04CAF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contratação será realizada por meio de Pregão, tendo como critério </w:t>
      </w:r>
      <w:r>
        <w:rPr>
          <w:rFonts w:ascii="Times New Roman" w:hAnsi="Times New Roman"/>
          <w:sz w:val="22"/>
          <w:szCs w:val="22"/>
        </w:rPr>
        <w:t>de julgamento Menor Preço, nos termos da Lei Federal nº 14.133/2021.</w:t>
      </w:r>
    </w:p>
    <w:p w:rsidR="00B071AE" w:rsidRDefault="00B04CAF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 fornecimento/prestação dos serviços pretendidos os eventuais interessados deverão comprovar que atuam em ramo de atividade compatível com o objeto da licitação: Aquisição de gêneros</w:t>
      </w:r>
      <w:r>
        <w:rPr>
          <w:rFonts w:ascii="Times New Roman" w:hAnsi="Times New Roman"/>
          <w:sz w:val="22"/>
          <w:szCs w:val="22"/>
        </w:rPr>
        <w:t xml:space="preserve"> alimentícios para festividade do dia da criança.</w:t>
      </w:r>
    </w:p>
    <w:p w:rsidR="00B071AE" w:rsidRDefault="00B071AE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071AE" w:rsidRDefault="00B04CAF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5. MODELO DE EXECUÇÃO DO OBJETO</w:t>
      </w:r>
    </w:p>
    <w:p w:rsidR="00B04CAF" w:rsidRDefault="00B04CAF" w:rsidP="00B04CAF">
      <w:pPr>
        <w:jc w:val="both"/>
        <w:rPr>
          <w:sz w:val="22"/>
          <w:szCs w:val="22"/>
        </w:rPr>
      </w:pPr>
      <w:r>
        <w:rPr>
          <w:sz w:val="22"/>
          <w:szCs w:val="22"/>
        </w:rPr>
        <w:t>Os produtos deverão ser entregues conforme solicitação na Escola Municipal – Rua Bevilaqua n°20 e Escola Infantil - Rua Rui Barboza n°127, com o pagamento previsto para ser efetuado em até 10 dias.</w:t>
      </w:r>
    </w:p>
    <w:p w:rsidR="00B071AE" w:rsidRDefault="00B071AE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071AE" w:rsidRDefault="00B04CAF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 MODELO DE GESTÃO DO CONTRATO</w:t>
      </w:r>
    </w:p>
    <w:p w:rsidR="00B071AE" w:rsidRDefault="00B04CAF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gestão e a fiscalização do objeto contratado serão realizadas conforme o disposto no </w:t>
      </w:r>
      <w:r>
        <w:rPr>
          <w:rFonts w:ascii="Times New Roman" w:hAnsi="Times New Roman"/>
          <w:sz w:val="22"/>
          <w:szCs w:val="22"/>
        </w:rPr>
        <w:t xml:space="preserve">Decreto </w:t>
      </w:r>
      <w:r>
        <w:rPr>
          <w:rFonts w:ascii="Times New Roman" w:hAnsi="Times New Roman"/>
          <w:sz w:val="22"/>
          <w:szCs w:val="22"/>
        </w:rPr>
        <w:lastRenderedPageBreak/>
        <w:t>Municipal, que “Regulamenta as funções do agente de contratação, da equipe de apoio e da comissão de contratação, suas atribuições e funcionamento, a fiscalização e a gestão dos contratos, e a atuação da assessoria jurídica e do controle interno no</w:t>
      </w:r>
      <w:r>
        <w:rPr>
          <w:rFonts w:ascii="Times New Roman" w:hAnsi="Times New Roman"/>
          <w:sz w:val="22"/>
          <w:szCs w:val="22"/>
        </w:rPr>
        <w:t xml:space="preserve"> âmbito do Município de Viadutos, nos termos da Lei Federal nº 14.133/2021”.</w:t>
      </w:r>
    </w:p>
    <w:p w:rsidR="00B071AE" w:rsidRDefault="00B071AE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04CAF" w:rsidRDefault="00B04CAF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B071AE" w:rsidRDefault="00B04CAF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CRITÉRIOS DE MEDIÇÃO E DE PAGAMENTO</w:t>
      </w:r>
    </w:p>
    <w:p w:rsidR="00B071AE" w:rsidRDefault="00B04CAF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pagamento é previsto para ser efetuado 10 dias após a entrega da mercadoria, mediante apresentação da Nota Fiscal da Empresa e após a de</w:t>
      </w:r>
      <w:r>
        <w:rPr>
          <w:rFonts w:ascii="Times New Roman" w:hAnsi="Times New Roman"/>
          <w:sz w:val="22"/>
          <w:szCs w:val="22"/>
        </w:rPr>
        <w:t>vida conferência e consequente liquidação/ateste de que os produtos/serviços foram entregues/prestados de forma adequada.</w:t>
      </w:r>
    </w:p>
    <w:p w:rsidR="00B071AE" w:rsidRDefault="00B071AE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071AE" w:rsidRDefault="00B04CAF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 FORMA E CRITÉRIOS DE SELEÇÃO DO FORNECEDOR/PRESTADOR DE SERVIÇO</w:t>
      </w:r>
    </w:p>
    <w:p w:rsidR="00B071AE" w:rsidRDefault="00B04CAF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disposto no item 4, o futuro contratado será selecionado</w:t>
      </w:r>
      <w:r>
        <w:rPr>
          <w:rFonts w:ascii="Times New Roman" w:hAnsi="Times New Roman"/>
          <w:sz w:val="22"/>
          <w:szCs w:val="22"/>
        </w:rPr>
        <w:t xml:space="preserve"> mediante processo de Pregão.</w:t>
      </w:r>
    </w:p>
    <w:p w:rsidR="00B071AE" w:rsidRDefault="00B071AE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071AE" w:rsidRDefault="00B04CAF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9. ESTIMATIVA DO VALOR DA CONTRATAÇÃO</w:t>
      </w:r>
    </w:p>
    <w:p w:rsidR="00B071AE" w:rsidRDefault="00B04CAF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1528"/>
        <w:gridCol w:w="1527"/>
        <w:gridCol w:w="1376"/>
        <w:gridCol w:w="1438"/>
      </w:tblGrid>
      <w:tr w:rsidR="00B071AE" w:rsidTr="00B04CAF"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071AE" w:rsidRDefault="00B04CAF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071AE" w:rsidRDefault="00B04CAF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071AE" w:rsidRDefault="00B04CAF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071AE" w:rsidRDefault="00B04CAF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1AE" w:rsidRDefault="00B04CAF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B071AE" w:rsidTr="00B04CAF"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</w:tcPr>
          <w:p w:rsidR="00B071AE" w:rsidRDefault="00B04CAF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Picolé de agua sabores diversos. Picolé de água, picolé a base de agua de sabores diversos. Sem lactose, a base de agua, açúcar e fruta ou polpa de fruta. Palito em madeira, peso mínimo de 50g. Não formação de cristais de gelo, Ausência de água dentro da 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mbalagem, Inexistência de sinais de recongelamento, Consistência firme, não amolecida e nem pegajosa, Embalagem plástica contendo rotulagem que obedeça aos regulamentos de rotulagem geral, nutricional  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 w:rsidR="00B071AE" w:rsidRDefault="00B04CAF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</w:tcPr>
          <w:p w:rsidR="00B071AE" w:rsidRDefault="00B04CAF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:rsidR="00B071AE" w:rsidRDefault="00B04CAF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R$ 1,38</w:t>
            </w:r>
          </w:p>
        </w:tc>
        <w:tc>
          <w:tcPr>
            <w:tcW w:w="1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1AE" w:rsidRDefault="00B04CAF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R$ 69,00</w:t>
            </w:r>
          </w:p>
        </w:tc>
      </w:tr>
      <w:tr w:rsidR="00B071AE" w:rsidTr="00B04CAF"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</w:tcPr>
          <w:p w:rsidR="00B071AE" w:rsidRDefault="00B04CAF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Pote de sorvete de 200 ml,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 tampa e colher: sabor chocolate e flocos, com cobertura de sabores sortidos e confete.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 w:rsidR="00B071AE" w:rsidRDefault="00B04CAF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</w:tcPr>
          <w:p w:rsidR="00B071AE" w:rsidRDefault="00B04CAF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:rsidR="00B071AE" w:rsidRDefault="00B04CAF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R$ 6,37</w:t>
            </w:r>
          </w:p>
        </w:tc>
        <w:tc>
          <w:tcPr>
            <w:tcW w:w="1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1AE" w:rsidRDefault="00B04CAF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R$ 2.866,50</w:t>
            </w:r>
          </w:p>
        </w:tc>
      </w:tr>
    </w:tbl>
    <w:p w:rsidR="00B071AE" w:rsidRDefault="00B071AE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071AE" w:rsidRDefault="00B04CAF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Vislumbra-se que tal valor é compatível com o praticado pelo mercado correspondente, observando-se o disposto no Decreto Municipal,</w:t>
      </w:r>
      <w:r>
        <w:rPr>
          <w:rFonts w:ascii="Times New Roman" w:hAnsi="Times New Roman"/>
          <w:sz w:val="22"/>
          <w:szCs w:val="22"/>
        </w:rPr>
        <w:t xml:space="preserve"> que “Estabelece o procedimento administrativo para a realização de pesquisa de preços para aquisição de bens, contratação de serviços em geral e para contratação de obras e serviços de engenharia no âmbito do Município de Viadutos, nos termos da Lei Feder</w:t>
      </w:r>
      <w:r>
        <w:rPr>
          <w:rFonts w:ascii="Times New Roman" w:hAnsi="Times New Roman"/>
          <w:sz w:val="22"/>
          <w:szCs w:val="22"/>
        </w:rPr>
        <w:t>al nº 14.133/2021”, nos termos do art. 23, § 1º, da Lei Federal nº 14.133/2021.</w:t>
      </w:r>
    </w:p>
    <w:p w:rsidR="00B071AE" w:rsidRDefault="00B071AE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071AE" w:rsidRDefault="00B04CAF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10. ADEQUAÇÃO ORÇAMENTÁRIA</w:t>
      </w:r>
    </w:p>
    <w:p w:rsidR="00B071AE" w:rsidRDefault="00B04CAF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dotação orçamentária: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358"/>
      </w:tblGrid>
      <w:tr w:rsidR="00B071AE" w:rsidTr="00B04CAF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071AE" w:rsidRDefault="00B04CAF" w:rsidP="00B04CAF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071AE" w:rsidRDefault="00B04CAF" w:rsidP="00B04CAF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1AE" w:rsidRDefault="00B04CAF" w:rsidP="00B04CAF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B071AE" w:rsidTr="00B04CAF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B071AE" w:rsidRDefault="00B04CAF" w:rsidP="00B04CA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1672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B071AE" w:rsidRDefault="00B04CAF" w:rsidP="00B04CA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339039230000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1AE" w:rsidRDefault="00B04CAF" w:rsidP="00B04CA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  <w:tr w:rsidR="00B071AE" w:rsidTr="00B04CAF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B071AE" w:rsidRDefault="00B04CAF" w:rsidP="00B04CA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2408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B071AE" w:rsidRDefault="00B04CAF" w:rsidP="00B04CA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339039230000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1AE" w:rsidRDefault="00B04CAF" w:rsidP="00B04CA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</w:tbl>
    <w:p w:rsidR="00B071AE" w:rsidRDefault="00B071AE" w:rsidP="00B04CAF">
      <w:pPr>
        <w:pStyle w:val="Standard"/>
        <w:rPr>
          <w:rFonts w:ascii="Times New Roman" w:hAnsi="Times New Roman"/>
          <w:sz w:val="22"/>
          <w:szCs w:val="22"/>
        </w:rPr>
      </w:pPr>
    </w:p>
    <w:p w:rsidR="00B071AE" w:rsidRDefault="00B071AE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B071AE" w:rsidRDefault="00B04CAF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Viadutos – RS,</w:t>
      </w:r>
      <w:r>
        <w:rPr>
          <w:rFonts w:ascii="Times New Roman" w:hAnsi="Times New Roman"/>
          <w:sz w:val="22"/>
          <w:szCs w:val="22"/>
        </w:rPr>
        <w:t>19 de setembro de 2025</w:t>
      </w:r>
    </w:p>
    <w:p w:rsidR="00B071AE" w:rsidRDefault="00B071AE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B071AE" w:rsidRDefault="00B071AE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B04CAF" w:rsidRDefault="00B04CAF">
      <w:pPr>
        <w:pStyle w:val="Standard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B071AE" w:rsidRDefault="00B04CAF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p w:rsidR="00B04CAF" w:rsidRDefault="00B04CAF" w:rsidP="00B04CAF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Adriana Tobaldini</w:t>
      </w:r>
    </w:p>
    <w:p w:rsidR="00B04CAF" w:rsidRDefault="00B04CAF" w:rsidP="00B04CAF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Secretária Municipal de Educação</w:t>
      </w:r>
    </w:p>
    <w:p w:rsidR="00B071AE" w:rsidRDefault="00B071AE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sectPr w:rsidR="00B071AE" w:rsidSect="00B04CAF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04CAF">
      <w:r>
        <w:separator/>
      </w:r>
    </w:p>
  </w:endnote>
  <w:endnote w:type="continuationSeparator" w:id="0">
    <w:p w:rsidR="00000000" w:rsidRDefault="00B0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1AE" w:rsidRDefault="00B04CAF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071AE" w:rsidRDefault="00B04CAF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B071AE" w:rsidRDefault="00B04CAF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6"/>
                      </w:rPr>
                      <w:t>1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04CAF">
      <w:r>
        <w:separator/>
      </w:r>
    </w:p>
  </w:footnote>
  <w:footnote w:type="continuationSeparator" w:id="0">
    <w:p w:rsidR="00000000" w:rsidRDefault="00B04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CAF" w:rsidRDefault="00B04CAF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4D1EA4F4" wp14:editId="2BAAFA36">
          <wp:simplePos x="0" y="0"/>
          <wp:positionH relativeFrom="column">
            <wp:posOffset>3810</wp:posOffset>
          </wp:positionH>
          <wp:positionV relativeFrom="paragraph">
            <wp:posOffset>635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4CAF" w:rsidRDefault="00B04CAF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B071AE" w:rsidRDefault="00B04CAF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B071AE" w:rsidRDefault="00B04CAF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B071AE" w:rsidRDefault="00B071AE">
    <w:pPr>
      <w:pStyle w:val="Cabealh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64494"/>
    <w:multiLevelType w:val="multilevel"/>
    <w:tmpl w:val="3B2A4D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071AE"/>
    <w:rsid w:val="00B04CAF"/>
    <w:rsid w:val="00B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0DD26-B883-470C-8C5D-0E7E0BCC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778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19</cp:revision>
  <dcterms:created xsi:type="dcterms:W3CDTF">2023-06-05T10:43:00Z</dcterms:created>
  <dcterms:modified xsi:type="dcterms:W3CDTF">2025-09-19T18:00:00Z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