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ab/>
        <w:tab/>
      </w:r>
      <w:r>
        <w:rPr>
          <w:b/>
          <w:bCs/>
          <w:sz w:val="24"/>
          <w:szCs w:val="24"/>
        </w:rPr>
        <w:t>TERMO DE AUTORIZAÇÃO DA AUTORIDADE COMPETENTE EM PROCESSOS DE CONTRATAÇÃO DIRETA</w:t>
      </w:r>
    </w:p>
    <w:p>
      <w:pPr>
        <w:pStyle w:val="Normal"/>
        <w:spacing w:lineRule="auto" w:line="276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(Lei nº 14.133/2021)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Processo n° 549</w:t>
      </w:r>
      <w:r>
        <w:rPr>
          <w:sz w:val="24"/>
          <w:szCs w:val="24"/>
        </w:rPr>
        <w:t>/2024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Dispensa por Limite: 447/2024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Dispensa de Licitação (art. 75)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Nos termos do art. 72 da Lei nº 14.133/2021, acolho o parecer exarado no processo n°  549/2024 e ratifico a Dispensa por Limite: 447/2024 para a contratação da </w:t>
      </w:r>
      <w:r>
        <w:rPr>
          <w:sz w:val="24"/>
          <w:szCs w:val="24"/>
        </w:rPr>
        <w:t>(s)</w:t>
      </w:r>
      <w:r>
        <w:rPr>
          <w:sz w:val="24"/>
          <w:szCs w:val="24"/>
        </w:rPr>
        <w:t xml:space="preserve"> empresa </w:t>
      </w:r>
      <w:r>
        <w:rPr>
          <w:sz w:val="24"/>
          <w:szCs w:val="24"/>
        </w:rPr>
        <w:t>(s)</w:t>
      </w:r>
      <w:r>
        <w:rPr>
          <w:sz w:val="24"/>
          <w:szCs w:val="24"/>
        </w:rPr>
        <w:t>: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914"/>
        <w:gridCol w:w="2715"/>
        <w:gridCol w:w="2011"/>
      </w:tblGrid>
      <w:tr>
        <w:trPr/>
        <w:tc>
          <w:tcPr>
            <w:tcW w:w="3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Fornecedor</w:t>
            </w:r>
          </w:p>
        </w:tc>
        <w:tc>
          <w:tcPr>
            <w:tcW w:w="2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CNPJ</w:t>
            </w:r>
          </w:p>
        </w:tc>
        <w:tc>
          <w:tcPr>
            <w:tcW w:w="2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Valor Total</w:t>
            </w:r>
          </w:p>
        </w:tc>
      </w:tr>
      <w:tr>
        <w:trPr/>
        <w:tc>
          <w:tcPr>
            <w:tcW w:w="3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/>
            </w:pPr>
            <w:r>
              <w:rPr/>
              <w:t>DDM Agrocomercial Ltda</w:t>
            </w:r>
          </w:p>
        </w:tc>
        <w:tc>
          <w:tcPr>
            <w:tcW w:w="27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/>
            </w:pPr>
            <w:r>
              <w:rPr/>
              <w:t>02.301.830/0001-84</w:t>
            </w:r>
          </w:p>
        </w:tc>
        <w:tc>
          <w:tcPr>
            <w:tcW w:w="20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/>
            </w:pPr>
            <w:r>
              <w:rPr/>
              <w:t>3.000,00</w:t>
            </w:r>
          </w:p>
        </w:tc>
      </w:tr>
    </w:tbl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>
        <w:rPr>
          <w:sz w:val="24"/>
          <w:szCs w:val="24"/>
        </w:rPr>
        <w:t>om o objetivo de: Aquisição de bancos, tendo em vista a necessidade de substituir os que estão danificados nas praças do município., com fundamento no Lei n° 14.133/2021, Art. 75, inc. II.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  <w:tab/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A escolha do fornecedor se deve ao fato de ser a proposta de menor preço dentre os orçamentos colhidos. O valor a ser pago é justificado e se encontra dentro do preço de mercado, pois decorrente dos levantamentos de preços ofertados. 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  <w:t>Viadutos</w:t>
      </w:r>
      <w:r>
        <w:rPr>
          <w:sz w:val="24"/>
          <w:szCs w:val="24"/>
        </w:rPr>
        <w:t xml:space="preserve"> – </w:t>
      </w:r>
      <w:r>
        <w:rPr>
          <w:sz w:val="24"/>
          <w:szCs w:val="24"/>
        </w:rPr>
        <w:t>RS,</w:t>
      </w:r>
      <w:r>
        <w:rPr>
          <w:sz w:val="24"/>
          <w:szCs w:val="24"/>
        </w:rPr>
        <w:t>26 de novembro de 2024.</w:t>
      </w:r>
      <w:r>
        <w:rPr>
          <w:sz w:val="24"/>
          <w:szCs w:val="24"/>
        </w:rPr>
        <w:t xml:space="preserve">  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center"/>
        <w:rPr>
          <w:rFonts w:ascii="Times New Roman" w:hAnsi="Times New Roman" w:eastAsia="Times New Roman" w:cs="Times New Roman"/>
          <w:b/>
          <w:b/>
          <w:bCs/>
          <w:color w:val="auto"/>
          <w:sz w:val="24"/>
          <w:szCs w:val="24"/>
          <w:lang w:val="pt-BR" w:bidi="ar-SA"/>
        </w:rPr>
      </w:pPr>
      <w:r>
        <w:rPr>
          <w:rFonts w:eastAsia="Times New Roman" w:cs="Times New Roman"/>
          <w:b/>
          <w:bCs/>
          <w:color w:val="auto"/>
          <w:sz w:val="24"/>
          <w:szCs w:val="24"/>
          <w:lang w:val="pt-BR" w:bidi="ar-SA"/>
        </w:rPr>
        <w:t>Claiton dos Santos Brum</w:t>
      </w:r>
    </w:p>
    <w:p>
      <w:pPr>
        <w:pStyle w:val="Normal"/>
        <w:spacing w:lineRule="auto" w:line="27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Prefeito </w:t>
      </w:r>
      <w:r>
        <w:rPr>
          <w:sz w:val="24"/>
          <w:szCs w:val="24"/>
        </w:rPr>
        <w:t>Municipal</w:t>
      </w:r>
    </w:p>
    <w:sectPr>
      <w:headerReference w:type="default" r:id="rId2"/>
      <w:type w:val="nextPage"/>
      <w:pgSz w:w="12240" w:h="15840"/>
      <w:pgMar w:left="1800" w:right="1800" w:header="1440" w:top="1954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0" distT="0" distB="0" distL="0" distR="0" simplePos="0" locked="0" layoutInCell="1" allowOverlap="1" relativeHeight="2">
          <wp:simplePos x="0" y="0"/>
          <wp:positionH relativeFrom="column">
            <wp:posOffset>-57150</wp:posOffset>
          </wp:positionH>
          <wp:positionV relativeFrom="paragraph">
            <wp:posOffset>-419100</wp:posOffset>
          </wp:positionV>
          <wp:extent cx="5486400" cy="693420"/>
          <wp:effectExtent l="0" t="0" r="0" b="0"/>
          <wp:wrapSquare wrapText="largest"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693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compat>
    <w:doNotExpandShiftReturn/>
  </w:compat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false"/>
      <w:autoSpaceDE w:val="false"/>
      <w:bidi w:val="0"/>
      <w:textAlignment w:val="baseline"/>
    </w:pPr>
    <w:rPr>
      <w:rFonts w:ascii="Times New Roman" w:hAnsi="Times New Roman" w:eastAsia="Times New Roman" w:cs="Times New Roman"/>
      <w:color w:val="auto"/>
      <w:sz w:val="20"/>
      <w:szCs w:val="20"/>
      <w:lang w:val="pt-BR" w:bidi="ar-SA" w:eastAsia="zh-CN"/>
    </w:rPr>
  </w:style>
  <w:style w:type="character" w:styleId="DefaultParagraphFont">
    <w:name w:val="Default Paragraph Font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320" w:leader="none"/>
        <w:tab w:val="right" w:pos="8640" w:leader="none"/>
      </w:tabs>
    </w:pPr>
    <w:rPr/>
  </w:style>
  <w:style w:type="paragraph" w:styleId="Cabealho">
    <w:name w:val="Header"/>
    <w:basedOn w:val="CabealhoeRodap"/>
    <w:pPr>
      <w:suppressLineNumbers/>
    </w:pPr>
    <w:rPr/>
  </w:style>
  <w:style w:type="paragraph" w:styleId="Standard">
    <w:name w:val="Standard"/>
    <w:qFormat/>
    <w:pPr>
      <w:widowControl w:val="false"/>
      <w:suppressAutoHyphens w:val="true"/>
      <w:kinsoku w:val="true"/>
      <w:overflowPunct w:val="true"/>
      <w:autoSpaceDE w:val="true"/>
      <w:bidi w:val="0"/>
      <w:textAlignment w:val="baseline"/>
    </w:pPr>
    <w:rPr>
      <w:rFonts w:ascii="Liberation Serif" w:hAnsi="Liberation Serif" w:eastAsia="SimSun;宋体" w:cs="Mangal"/>
      <w:color w:val="auto"/>
      <w:kern w:val="2"/>
      <w:sz w:val="24"/>
      <w:szCs w:val="24"/>
      <w:lang w:val="pt-BR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44</TotalTime>
  <Application>LibreOffice/6.4.4.2$Windows_X86_64 LibreOffice_project/3d775be2011f3886db32dfd395a6a6d1ca2630ff</Application>
  <Pages>1</Pages>
  <Words>151</Words>
  <Characters>793</Characters>
  <CharactersWithSpaces>942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2023-06-05T10:08:00Z</dcterms:created>
  <dc:creator>a</dc:creator>
  <dc:description/>
  <cp:keywords/>
  <dc:language>pt-BR</dc:language>
  <cp:lastModifiedBy/>
  <dcterms:modified xsi:type="dcterms:W3CDTF">2024-11-26T08:38:42Z</dcterms:modified>
  <cp:revision>26</cp:revision>
  <dc:subject/>
  <dc:title>Sigla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lbJ?Salvou">
    <vt:lpwstr>glbJáSalvou</vt:lpwstr>
  </property>
  <property fmtid="{D5CDD505-2E9C-101B-9397-08002B2CF9AE}" pid="3" name="glbLinkTopic">
    <vt:lpwstr>glbLinkTopic</vt:lpwstr>
  </property>
  <property fmtid="{D5CDD505-2E9C-101B-9397-08002B2CF9AE}" pid="4" name="glbNomeAplicativo">
    <vt:lpwstr>glbNomeAplicativo</vt:lpwstr>
  </property>
  <property fmtid="{D5CDD505-2E9C-101B-9397-08002B2CF9AE}" pid="5" name="glbObjetoLink">
    <vt:lpwstr>glbObjetoLink</vt:lpwstr>
  </property>
  <property fmtid="{D5CDD505-2E9C-101B-9397-08002B2CF9AE}" pid="6" name="glbPathAplica??o">
    <vt:lpwstr>glbPathAplicação</vt:lpwstr>
  </property>
  <property fmtid="{D5CDD505-2E9C-101B-9397-08002B2CF9AE}" pid="7" name="glbProcessandoFormata??o">
    <vt:lpwstr>glbProcessandoFormatação</vt:lpwstr>
  </property>
  <property fmtid="{D5CDD505-2E9C-101B-9397-08002B2CF9AE}" pid="8" name="glbQuerysUtilizadas">
    <vt:lpwstr>glbQuerysUtilizadas</vt:lpwstr>
  </property>
  <property fmtid="{D5CDD505-2E9C-101B-9397-08002B2CF9AE}" pid="9" name="glbT?tuloAplicativo">
    <vt:lpwstr>glbTítuloAplicativo</vt:lpwstr>
  </property>
  <property fmtid="{D5CDD505-2E9C-101B-9397-08002B2CF9AE}" pid="10" name="glbUltimaAtualiza??o">
    <vt:lpwstr>glbUltimaAtualização</vt:lpwstr>
  </property>
  <property fmtid="{D5CDD505-2E9C-101B-9397-08002B2CF9AE}" pid="11" name="glbVers?o">
    <vt:lpwstr>glbVersão</vt:lpwstr>
  </property>
  <property fmtid="{D5CDD505-2E9C-101B-9397-08002B2CF9AE}" pid="12" name="glbVers?oDocumento">
    <vt:lpwstr>glbVersãoDocumento</vt:lpwstr>
  </property>
</Properties>
</file>