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92" w:rsidRDefault="00425E92">
      <w:pPr>
        <w:tabs>
          <w:tab w:val="left" w:pos="2016"/>
        </w:tabs>
        <w:jc w:val="both"/>
        <w:rPr>
          <w:b/>
          <w:bCs/>
          <w:sz w:val="24"/>
          <w:szCs w:val="24"/>
        </w:rPr>
      </w:pPr>
    </w:p>
    <w:p w:rsidR="00425E92" w:rsidRDefault="00425E92">
      <w:pPr>
        <w:tabs>
          <w:tab w:val="left" w:pos="2016"/>
        </w:tabs>
        <w:jc w:val="both"/>
        <w:rPr>
          <w:b/>
          <w:bCs/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CONTRATO Nº 66/2024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3226C2" w:rsidRDefault="00262FE9">
      <w:pPr>
        <w:tabs>
          <w:tab w:val="left" w:pos="2016"/>
        </w:tabs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CONTRATO ADMINISTRATIVO Nº   66/2024 </w:t>
      </w:r>
    </w:p>
    <w:p w:rsidR="00425E92" w:rsidRDefault="00262FE9">
      <w:pPr>
        <w:tabs>
          <w:tab w:val="left" w:pos="2016"/>
        </w:tabs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Pregão presencial para aquisição de materiais e mão de obra para construção de 80 carneiras, em 4 </w:t>
      </w:r>
      <w:r w:rsidR="003226C2">
        <w:rPr>
          <w:sz w:val="24"/>
          <w:szCs w:val="24"/>
        </w:rPr>
        <w:t>níveis</w:t>
      </w:r>
      <w:r>
        <w:rPr>
          <w:sz w:val="24"/>
          <w:szCs w:val="24"/>
        </w:rPr>
        <w:t xml:space="preserve"> de 20 unidades p</w:t>
      </w:r>
      <w:r w:rsidR="003226C2">
        <w:rPr>
          <w:sz w:val="24"/>
          <w:szCs w:val="24"/>
        </w:rPr>
        <w:t>or andar no Cemitério Municipal</w:t>
      </w:r>
      <w:r>
        <w:rPr>
          <w:sz w:val="24"/>
          <w:szCs w:val="24"/>
        </w:rPr>
        <w:t xml:space="preserve">, que firmam o Município de </w:t>
      </w:r>
      <w:r>
        <w:rPr>
          <w:sz w:val="24"/>
          <w:szCs w:val="24"/>
        </w:rPr>
        <w:t>Viadutos e a Empresa JOSIAS BORGES DE OLIVEIRA.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CONTRATANTE: MUNICÍPIO DE VIADUTOS, pessoa jurídica de direito público interno, inscrito no CNPJ sob o nº 87.613.352/0001-09, com sede na Rua Anastácio Ribeiro, 84, bairro Centro, cidade de Viadutos – RS, n</w:t>
      </w:r>
      <w:r>
        <w:rPr>
          <w:sz w:val="24"/>
          <w:szCs w:val="24"/>
        </w:rPr>
        <w:t>este ato representado pelo seu Prefeito Municipal, Sr. Claiton dos Santos Brum, brasileiro, solteiro, residente e domiciliado à Rua Pe. Henrique Koch, 74, nesta cidade, portador da Cédula de Identidade nº. 6033948925, inscrito no CPF nº. 451.967.880-34.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CONTRATADO: a empresa JOSIAS BORGES DE OLIVEIRA</w:t>
      </w:r>
      <w:r w:rsidR="003226C2">
        <w:rPr>
          <w:sz w:val="24"/>
          <w:szCs w:val="24"/>
        </w:rPr>
        <w:t>-EPP</w:t>
      </w:r>
      <w:r>
        <w:rPr>
          <w:sz w:val="24"/>
          <w:szCs w:val="24"/>
        </w:rPr>
        <w:t xml:space="preserve"> estabelecido (a) / Av</w:t>
      </w:r>
      <w:r w:rsidR="003226C2">
        <w:rPr>
          <w:sz w:val="24"/>
          <w:szCs w:val="24"/>
        </w:rPr>
        <w:t>.</w:t>
      </w:r>
      <w:r>
        <w:rPr>
          <w:sz w:val="24"/>
          <w:szCs w:val="24"/>
        </w:rPr>
        <w:t xml:space="preserve"> Brasil </w:t>
      </w:r>
      <w:r w:rsidR="003226C2">
        <w:rPr>
          <w:sz w:val="24"/>
          <w:szCs w:val="24"/>
        </w:rPr>
        <w:t>n° 1350</w:t>
      </w:r>
      <w:r>
        <w:rPr>
          <w:sz w:val="24"/>
          <w:szCs w:val="24"/>
        </w:rPr>
        <w:t>, na cidade Viadutos inscrito (a) no CNPJ/CPF sob o nº 36.480.003/0001-17, neste ato representado por seu representante legal</w:t>
      </w:r>
      <w:r w:rsidR="003226C2">
        <w:rPr>
          <w:sz w:val="24"/>
          <w:szCs w:val="24"/>
        </w:rPr>
        <w:t xml:space="preserve"> </w:t>
      </w:r>
      <w:proofErr w:type="spellStart"/>
      <w:r w:rsidR="003226C2">
        <w:rPr>
          <w:sz w:val="24"/>
          <w:szCs w:val="24"/>
        </w:rPr>
        <w:t>Sr</w:t>
      </w:r>
      <w:proofErr w:type="spellEnd"/>
      <w:r w:rsidR="003226C2">
        <w:rPr>
          <w:sz w:val="24"/>
          <w:szCs w:val="24"/>
        </w:rPr>
        <w:t xml:space="preserve"> Josias Borges de Oliveira, portador da carteira de identidade n° 1104167984 e do CPF n° 027.073.770-74</w:t>
      </w:r>
      <w:r>
        <w:rPr>
          <w:sz w:val="24"/>
          <w:szCs w:val="24"/>
        </w:rPr>
        <w:t>,</w:t>
      </w:r>
      <w:r w:rsidR="003226C2">
        <w:rPr>
          <w:sz w:val="24"/>
          <w:szCs w:val="24"/>
        </w:rPr>
        <w:t xml:space="preserve"> residente e domiciliado na Av. Brasil n°1350 na cidade de Viadutos, </w:t>
      </w:r>
      <w:r>
        <w:rPr>
          <w:sz w:val="24"/>
          <w:szCs w:val="24"/>
        </w:rPr>
        <w:t>doravante denominada simplesmente CONTRATADA, celebr</w:t>
      </w:r>
      <w:r>
        <w:rPr>
          <w:sz w:val="24"/>
          <w:szCs w:val="24"/>
        </w:rPr>
        <w:t>am entre si o presente Contrato que será regido pelas cláusulas e condições que seguem.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PRIMEIRA – DA FUNDAMENTAÇÃO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instrumento é fundamentado no procedimento realizado pela CONTRATANTE através do Processo nº 306/2024 e na proposta ve</w:t>
      </w:r>
      <w:r>
        <w:rPr>
          <w:sz w:val="24"/>
          <w:szCs w:val="24"/>
        </w:rPr>
        <w:t>ncedora, conforme termos de homologação e de adjudicação, e se regerá pelas cláusulas aqui previstas, bem como pelas normas da Lei Federal nº 14.133/2021 (inclusive nos casos omissos), suas alterações e demais dispositivos legais aplicáveis.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SEGU</w:t>
      </w:r>
      <w:r>
        <w:rPr>
          <w:b/>
          <w:bCs/>
          <w:sz w:val="24"/>
          <w:szCs w:val="24"/>
        </w:rPr>
        <w:t>NDA – DO OBJETO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contrato tem por objeto Pregão presencial para aquisição de materiais e mão de obra para construção de 80 carneiras, em 4 </w:t>
      </w:r>
      <w:r w:rsidR="003226C2">
        <w:rPr>
          <w:sz w:val="24"/>
          <w:szCs w:val="24"/>
        </w:rPr>
        <w:t>níveis</w:t>
      </w:r>
      <w:r>
        <w:rPr>
          <w:sz w:val="24"/>
          <w:szCs w:val="24"/>
        </w:rPr>
        <w:t xml:space="preserve"> de 20 unidades por andar no Cemitério </w:t>
      </w:r>
      <w:r w:rsidR="003226C2">
        <w:rPr>
          <w:sz w:val="24"/>
          <w:szCs w:val="24"/>
        </w:rPr>
        <w:t>Municipal,</w:t>
      </w:r>
      <w:r>
        <w:rPr>
          <w:sz w:val="24"/>
          <w:szCs w:val="24"/>
        </w:rPr>
        <w:t xml:space="preserve"> conforme proposta vencedora.</w:t>
      </w: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960"/>
        <w:gridCol w:w="3975"/>
        <w:gridCol w:w="1305"/>
        <w:gridCol w:w="1470"/>
        <w:gridCol w:w="1140"/>
      </w:tblGrid>
      <w:tr w:rsidR="00425E92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Unitário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>Preparo de fundo de vala com largura maior ou igual a 1,5M e menor que 3,0M, com camada de brita, lançamento manual e espessura 10cm.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5,85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244,03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1.427,59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2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 xml:space="preserve">Fabricação, montagem e desmontagem de forma para </w:t>
            </w:r>
            <w:proofErr w:type="spellStart"/>
            <w:r>
              <w:t>radier</w:t>
            </w:r>
            <w:proofErr w:type="spellEnd"/>
            <w:r>
              <w:t xml:space="preserve">, piso de </w:t>
            </w:r>
            <w:r>
              <w:t>concreto ou laje sobre solo, em madeira serrada, 4 utilizações.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245,00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3.185,00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3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>Armação de sapata utilizando aço CA-50 de 10MM - montagem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540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14,64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7.905,60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4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 xml:space="preserve">Concretagem de </w:t>
            </w:r>
            <w:proofErr w:type="spellStart"/>
            <w:r>
              <w:t>radier</w:t>
            </w:r>
            <w:proofErr w:type="spellEnd"/>
            <w:r>
              <w:t xml:space="preserve">, piso de concreto ou laje sobre </w:t>
            </w:r>
            <w:proofErr w:type="spellStart"/>
            <w:proofErr w:type="gramStart"/>
            <w:r>
              <w:t>solo,FCK</w:t>
            </w:r>
            <w:proofErr w:type="spellEnd"/>
            <w:proofErr w:type="gramEnd"/>
            <w:r>
              <w:t xml:space="preserve"> 30 NPA - Lançamento, </w:t>
            </w:r>
            <w:r>
              <w:t>adensamento e acabamento.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15,5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380,44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5.896,82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5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 xml:space="preserve">Telha de fibrocimento de 4mm de 2,13mm para </w:t>
            </w:r>
            <w:r>
              <w:lastRenderedPageBreak/>
              <w:t>fundo da laje maciça das carneiras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lastRenderedPageBreak/>
              <w:t>245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17,80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4.361,29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lastRenderedPageBreak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6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 xml:space="preserve">Armação de laje de estrutura convencional de concreto armado </w:t>
            </w:r>
            <w:r w:rsidR="003226C2">
              <w:t>utilizando</w:t>
            </w:r>
            <w:r>
              <w:t xml:space="preserve"> aço CA-60 de 4,2 mm - montagem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455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14,28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6.495,17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7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 w:rsidP="003226C2">
            <w:pPr>
              <w:pStyle w:val="Contedodatabela"/>
              <w:jc w:val="both"/>
            </w:pPr>
            <w:r>
              <w:t>Concretagem de vigas e lajes, FCK=25 MPA,</w:t>
            </w:r>
            <w:r w:rsidR="003226C2">
              <w:t xml:space="preserve"> </w:t>
            </w:r>
            <w:r>
              <w:t xml:space="preserve">para lajes </w:t>
            </w:r>
            <w:r w:rsidR="003226C2">
              <w:t>maciças ou</w:t>
            </w:r>
            <w:r>
              <w:t xml:space="preserve"> nervuras com jericas em crema em edificação de multipavimentos até 16 andares - lançamento, adensamento e acabamento.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</w:t>
            </w:r>
            <w:r>
              <w:t>6,56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558,82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9.254,06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8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 w:rsidP="003226C2">
            <w:pPr>
              <w:pStyle w:val="Contedodatabela"/>
              <w:jc w:val="both"/>
            </w:pPr>
            <w:r>
              <w:t xml:space="preserve">Impermeabilização de </w:t>
            </w:r>
            <w:r>
              <w:t xml:space="preserve">superfície com </w:t>
            </w:r>
            <w:r w:rsidR="003226C2">
              <w:t>membrana</w:t>
            </w:r>
            <w:r>
              <w:t xml:space="preserve"> à base de resina acrílica, 3 demãos</w:t>
            </w:r>
            <w:r>
              <w:t>,</w:t>
            </w:r>
            <w:r w:rsidR="003226C2">
              <w:t xml:space="preserve"> </w:t>
            </w:r>
            <w:r>
              <w:t>(sobre a laje de cobertura)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5</w:t>
            </w:r>
            <w:r>
              <w:t>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51,93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2.804,22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>Alvenaria de vedação de tijolos maciços de concretagem de 6x10x20cm (espessura 10cm) e argamassa de assentamento com preparo em betoneira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200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134,21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26.842,20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10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 w:rsidP="003226C2">
            <w:pPr>
              <w:pStyle w:val="Contedodatabela"/>
              <w:jc w:val="both"/>
            </w:pPr>
            <w:r>
              <w:t>Chapisco aplicado de</w:t>
            </w:r>
            <w:r>
              <w:t xml:space="preserve"> alvenaria e estruturas de concreto com colher de pedreiro, argamassa traço 1:3 com preparo em betoneira 400L.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</w:t>
            </w:r>
            <w:r>
              <w:t>05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4,93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517,65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 xml:space="preserve">Massa única, para </w:t>
            </w:r>
            <w:r w:rsidR="003226C2">
              <w:t>recebimento</w:t>
            </w:r>
            <w:r>
              <w:t xml:space="preserve"> de pintura, em argamassa traço 1:2:8, preparo </w:t>
            </w:r>
            <w:r w:rsidR="003226C2">
              <w:t>mecânico</w:t>
            </w:r>
            <w:r>
              <w:t xml:space="preserve"> com betoneira 400L, aplicada manualmente em faces internas/externas de paredes, espessura de10mm, com execução de taliscas.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105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24,60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2.582,61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12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>Aplicação de fundo selador acrílico em paredes, uma demão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105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4,09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429,45</w:t>
            </w:r>
          </w:p>
        </w:tc>
      </w:tr>
      <w:tr w:rsidR="00425E92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</w:pPr>
            <w:r>
              <w:t>13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 xml:space="preserve">Aplicação manual de </w:t>
            </w:r>
            <w:r>
              <w:t>pintura emborrachada em paredes, duas demãos.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105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12,37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right"/>
            </w:pPr>
            <w:r>
              <w:t>1.298,34</w:t>
            </w:r>
          </w:p>
        </w:tc>
      </w:tr>
    </w:tbl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TERCEIRA – DO PRAZO, FORMA E LOCAL DO FORNECIMENTO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 prazo de vigência do terá como prazo inicial d</w:t>
      </w:r>
      <w:r w:rsidR="003226C2">
        <w:rPr>
          <w:sz w:val="24"/>
          <w:szCs w:val="24"/>
        </w:rPr>
        <w:t>ia 06/05/2024 e prazo final dia 06/08/2024.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QUARTA– DO PREÇO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preço a ser </w:t>
      </w:r>
      <w:r>
        <w:rPr>
          <w:sz w:val="24"/>
          <w:szCs w:val="24"/>
        </w:rPr>
        <w:t>pago pelo fornecimento do objeto do presente contrato é de R$ 73.000,00 (setenta e três mil reais), conforme a proposta ofertada pela CONTRATADA.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QUINTA – DO PAGAMENTO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será efetuado em até 30 dias após a prestação dos serviços, media</w:t>
      </w:r>
      <w:r>
        <w:rPr>
          <w:sz w:val="24"/>
          <w:szCs w:val="24"/>
        </w:rPr>
        <w:t xml:space="preserve">nte a entrega do objeto e a apresentação de nota fiscal e aprovação da fiscalização da CONTRATANTE. 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SEXTA – DO RECURSO FINANCEIRO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despesas do presente contrato correrão à conta das dotações orçamentárias </w:t>
      </w:r>
      <w:r w:rsidR="003226C2">
        <w:rPr>
          <w:sz w:val="24"/>
          <w:szCs w:val="24"/>
        </w:rPr>
        <w:t>constantes</w:t>
      </w:r>
      <w:r>
        <w:rPr>
          <w:sz w:val="24"/>
          <w:szCs w:val="24"/>
        </w:rPr>
        <w:t xml:space="preserve"> no procedimento licitatório</w:t>
      </w:r>
      <w:r>
        <w:rPr>
          <w:sz w:val="24"/>
          <w:szCs w:val="24"/>
        </w:rPr>
        <w:t xml:space="preserve"> realizado.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25E9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Dotação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 Vinculado</w:t>
            </w:r>
          </w:p>
        </w:tc>
      </w:tr>
      <w:tr w:rsidR="00425E9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>2956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>SERVIÇOS URBANOS - Remodelação do Cemitério Municipal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92" w:rsidRDefault="00262FE9">
            <w:pPr>
              <w:pStyle w:val="Contedodatabela"/>
              <w:jc w:val="both"/>
            </w:pPr>
            <w:r>
              <w:t>Recursos não Vinculados de Impostos</w:t>
            </w:r>
          </w:p>
        </w:tc>
      </w:tr>
    </w:tbl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CLÁUSULA SÉTIMA – DA GESTÃO DO CONTRATO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execução do contrato deverá s</w:t>
      </w:r>
      <w:r w:rsidR="003226C2">
        <w:rPr>
          <w:sz w:val="24"/>
          <w:szCs w:val="24"/>
        </w:rPr>
        <w:t>er acompanhada e fiscalizada pelo fiscal ou</w:t>
      </w:r>
      <w:r>
        <w:rPr>
          <w:sz w:val="24"/>
          <w:szCs w:val="24"/>
        </w:rPr>
        <w:t xml:space="preserve"> por seu respectivo substituto.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OITAVA – DAS PENALIDADES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CONTRATADA estará sujeita às seguintes penalidades: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a) advertência;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b) multa de no mínimo 0,5% (cinco décimos por cento) e máximo de 30% (trinta por cento) do valor do objeto licitado</w:t>
      </w:r>
      <w:r>
        <w:rPr>
          <w:sz w:val="24"/>
          <w:szCs w:val="24"/>
        </w:rPr>
        <w:t xml:space="preserve"> ou contratado;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c) impedimento de licitar e contratar, no âmbito da Administração Pública direta e indireta do órgão licitante, pelo prazo máximo de 3 (três) anos.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d) declaração de inidoneidade para licitar ou contratar no âmbito da Administração Pública d</w:t>
      </w:r>
      <w:r>
        <w:rPr>
          <w:sz w:val="24"/>
          <w:szCs w:val="24"/>
        </w:rPr>
        <w:t>ireta e indireta de todos os entes federativos, pelo prazo mínimo de 3 (três) anos e máximo de 6 (seis) anos.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NONA – DA EXTINÇÃO 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hipóteses que constituem motivo para extinção contratual estão elencadas no art. 137 da Lei nº 14.133/2021, que </w:t>
      </w:r>
      <w:r>
        <w:rPr>
          <w:sz w:val="24"/>
          <w:szCs w:val="24"/>
        </w:rPr>
        <w:t xml:space="preserve">poderão se dar, após assegurados o contraditório e a ampla defesa à CONTRATADA. 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DÉCIMA – DO FORO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partes elegem o foro da Comarca de Gaurama para dirimir quaisquer questões relacionadas ao presente contrato. </w:t>
      </w:r>
    </w:p>
    <w:p w:rsidR="00425E92" w:rsidRDefault="00262FE9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E, por estarem justos e contrata</w:t>
      </w:r>
      <w:r>
        <w:rPr>
          <w:sz w:val="24"/>
          <w:szCs w:val="24"/>
        </w:rPr>
        <w:t>dos, firmam o presente instrumento em 02 (duas) vias de igual teor e forma.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Viadutos – RS, 06 de maio de 2024</w:t>
      </w:r>
    </w:p>
    <w:p w:rsidR="00425E92" w:rsidRDefault="00425E92">
      <w:pPr>
        <w:tabs>
          <w:tab w:val="left" w:pos="2016"/>
        </w:tabs>
        <w:jc w:val="both"/>
        <w:rPr>
          <w:sz w:val="24"/>
          <w:szCs w:val="24"/>
        </w:rPr>
      </w:pPr>
    </w:p>
    <w:p w:rsidR="00425E92" w:rsidRDefault="00262FE9" w:rsidP="00303CEE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425E92" w:rsidRDefault="00262FE9" w:rsidP="00303CEE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>Claiton dos Santos Brum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26C2">
        <w:rPr>
          <w:sz w:val="24"/>
          <w:szCs w:val="24"/>
        </w:rPr>
        <w:t>JOSIAS BORGES DE OLIVEIRA-EPP</w:t>
      </w:r>
    </w:p>
    <w:p w:rsidR="00425E92" w:rsidRDefault="00262FE9" w:rsidP="00303CEE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 xml:space="preserve">      Prefeito Mu</w:t>
      </w:r>
      <w:r w:rsidR="003226C2">
        <w:rPr>
          <w:sz w:val="24"/>
          <w:szCs w:val="24"/>
        </w:rPr>
        <w:t>nicipal</w:t>
      </w:r>
      <w:r w:rsidR="003226C2">
        <w:rPr>
          <w:sz w:val="24"/>
          <w:szCs w:val="24"/>
        </w:rPr>
        <w:tab/>
      </w:r>
      <w:r w:rsidR="003226C2">
        <w:rPr>
          <w:sz w:val="24"/>
          <w:szCs w:val="24"/>
        </w:rPr>
        <w:tab/>
      </w:r>
      <w:r w:rsidR="003226C2">
        <w:rPr>
          <w:sz w:val="24"/>
          <w:szCs w:val="24"/>
        </w:rPr>
        <w:tab/>
      </w:r>
      <w:r w:rsidR="003226C2">
        <w:rPr>
          <w:sz w:val="24"/>
          <w:szCs w:val="24"/>
        </w:rPr>
        <w:tab/>
      </w:r>
      <w:r w:rsidR="00303CEE">
        <w:rPr>
          <w:sz w:val="24"/>
          <w:szCs w:val="24"/>
        </w:rPr>
        <w:t xml:space="preserve">          </w:t>
      </w:r>
      <w:r w:rsidR="003226C2">
        <w:rPr>
          <w:sz w:val="24"/>
          <w:szCs w:val="24"/>
        </w:rPr>
        <w:t>Josias Borges de Oliveira</w:t>
      </w:r>
    </w:p>
    <w:p w:rsidR="00425E92" w:rsidRDefault="00262FE9" w:rsidP="00303CEE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 xml:space="preserve">        Contratante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303CE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Contratada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5E92" w:rsidRDefault="00262FE9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25E92" w:rsidRDefault="00425E92">
      <w:pPr>
        <w:tabs>
          <w:tab w:val="left" w:pos="2016"/>
        </w:tabs>
        <w:jc w:val="center"/>
        <w:rPr>
          <w:sz w:val="24"/>
          <w:szCs w:val="24"/>
        </w:rPr>
      </w:pPr>
    </w:p>
    <w:p w:rsidR="00425E92" w:rsidRDefault="00425E92">
      <w:pPr>
        <w:tabs>
          <w:tab w:val="left" w:pos="2016"/>
        </w:tabs>
        <w:jc w:val="center"/>
        <w:rPr>
          <w:sz w:val="24"/>
          <w:szCs w:val="24"/>
        </w:rPr>
      </w:pPr>
    </w:p>
    <w:p w:rsidR="00425E92" w:rsidRDefault="00425E92">
      <w:pPr>
        <w:tabs>
          <w:tab w:val="left" w:pos="2016"/>
        </w:tabs>
        <w:jc w:val="center"/>
        <w:rPr>
          <w:sz w:val="24"/>
          <w:szCs w:val="24"/>
        </w:rPr>
      </w:pPr>
    </w:p>
    <w:p w:rsidR="00425E92" w:rsidRDefault="00303CEE" w:rsidP="00303CEE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 xml:space="preserve">Sergio Juliano </w:t>
      </w:r>
      <w:proofErr w:type="spellStart"/>
      <w:r>
        <w:rPr>
          <w:sz w:val="24"/>
          <w:szCs w:val="24"/>
        </w:rPr>
        <w:t>Franzon</w:t>
      </w:r>
      <w:proofErr w:type="spellEnd"/>
      <w:r w:rsidR="00262FE9">
        <w:rPr>
          <w:sz w:val="24"/>
          <w:szCs w:val="24"/>
        </w:rPr>
        <w:tab/>
      </w:r>
      <w:r w:rsidR="00262FE9">
        <w:rPr>
          <w:sz w:val="24"/>
          <w:szCs w:val="24"/>
        </w:rPr>
        <w:tab/>
      </w:r>
      <w:r w:rsidR="00262FE9">
        <w:rPr>
          <w:sz w:val="24"/>
          <w:szCs w:val="24"/>
        </w:rPr>
        <w:tab/>
      </w:r>
      <w:proofErr w:type="gramStart"/>
      <w:r w:rsidR="00262FE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Cristiano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Zordan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Chiochetta</w:t>
      </w:r>
      <w:proofErr w:type="spellEnd"/>
      <w:r>
        <w:rPr>
          <w:sz w:val="24"/>
          <w:szCs w:val="24"/>
        </w:rPr>
        <w:t xml:space="preserve">                              </w:t>
      </w:r>
      <w:r w:rsidR="00262FE9">
        <w:rPr>
          <w:sz w:val="24"/>
          <w:szCs w:val="24"/>
        </w:rPr>
        <w:t>Gestora do Contrato                                                          Fiscal do Contrato</w:t>
      </w:r>
    </w:p>
    <w:p w:rsidR="00425E92" w:rsidRDefault="00425E92">
      <w:pPr>
        <w:tabs>
          <w:tab w:val="left" w:pos="2016"/>
        </w:tabs>
        <w:jc w:val="center"/>
        <w:rPr>
          <w:sz w:val="24"/>
          <w:szCs w:val="24"/>
        </w:rPr>
      </w:pPr>
    </w:p>
    <w:p w:rsidR="00425E92" w:rsidRDefault="00425E92">
      <w:pPr>
        <w:tabs>
          <w:tab w:val="left" w:pos="2016"/>
        </w:tabs>
        <w:jc w:val="center"/>
        <w:rPr>
          <w:sz w:val="24"/>
          <w:szCs w:val="24"/>
        </w:rPr>
      </w:pPr>
    </w:p>
    <w:p w:rsidR="00425E92" w:rsidRDefault="00262FE9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Testemunhas</w:t>
      </w:r>
    </w:p>
    <w:p w:rsidR="00425E92" w:rsidRDefault="00425E92">
      <w:pPr>
        <w:tabs>
          <w:tab w:val="left" w:pos="2016"/>
        </w:tabs>
        <w:jc w:val="center"/>
        <w:rPr>
          <w:sz w:val="24"/>
          <w:szCs w:val="24"/>
        </w:rPr>
      </w:pPr>
    </w:p>
    <w:p w:rsidR="00303CEE" w:rsidRDefault="00303CEE">
      <w:pPr>
        <w:tabs>
          <w:tab w:val="left" w:pos="2016"/>
        </w:tabs>
        <w:jc w:val="center"/>
        <w:rPr>
          <w:sz w:val="24"/>
          <w:szCs w:val="24"/>
        </w:rPr>
      </w:pPr>
    </w:p>
    <w:p w:rsidR="00303CEE" w:rsidRDefault="00303CEE">
      <w:pPr>
        <w:tabs>
          <w:tab w:val="left" w:pos="2016"/>
        </w:tabs>
        <w:jc w:val="center"/>
        <w:rPr>
          <w:sz w:val="24"/>
          <w:szCs w:val="24"/>
        </w:rPr>
      </w:pPr>
    </w:p>
    <w:p w:rsidR="00425E92" w:rsidRDefault="00262FE9" w:rsidP="00303CEE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 xml:space="preserve">1. Fernanda </w:t>
      </w:r>
      <w:proofErr w:type="spellStart"/>
      <w:r>
        <w:rPr>
          <w:sz w:val="24"/>
          <w:szCs w:val="24"/>
        </w:rPr>
        <w:t>Taíse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Dolinski</w:t>
      </w:r>
      <w:proofErr w:type="spellEnd"/>
      <w:r>
        <w:rPr>
          <w:sz w:val="24"/>
          <w:szCs w:val="24"/>
        </w:rPr>
        <w:tab/>
        <w:t xml:space="preserve">                   </w:t>
      </w:r>
      <w:r w:rsidR="00303CEE">
        <w:rPr>
          <w:sz w:val="24"/>
          <w:szCs w:val="24"/>
        </w:rPr>
        <w:t xml:space="preserve">           2. Andrei Gustavo </w:t>
      </w:r>
      <w:proofErr w:type="spellStart"/>
      <w:r w:rsidR="00303CEE">
        <w:rPr>
          <w:sz w:val="24"/>
          <w:szCs w:val="24"/>
        </w:rPr>
        <w:t>Sperotto</w:t>
      </w:r>
      <w:proofErr w:type="spellEnd"/>
      <w:r w:rsidR="00303CEE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CPF: 002.865.630-02       </w:t>
      </w:r>
      <w:r w:rsidR="00303CEE">
        <w:rPr>
          <w:sz w:val="24"/>
          <w:szCs w:val="24"/>
        </w:rPr>
        <w:t xml:space="preserve">  </w:t>
      </w:r>
      <w:r w:rsidR="00303CEE">
        <w:rPr>
          <w:sz w:val="24"/>
          <w:szCs w:val="24"/>
        </w:rPr>
        <w:tab/>
      </w:r>
      <w:r w:rsidR="00303CEE">
        <w:rPr>
          <w:sz w:val="24"/>
          <w:szCs w:val="24"/>
        </w:rPr>
        <w:tab/>
      </w:r>
      <w:r w:rsidR="00303CEE">
        <w:rPr>
          <w:sz w:val="24"/>
          <w:szCs w:val="24"/>
        </w:rPr>
        <w:tab/>
        <w:t xml:space="preserve">       CPF: 031.029.280-80</w:t>
      </w:r>
      <w:bookmarkStart w:id="0" w:name="_GoBack"/>
      <w:bookmarkEnd w:id="0"/>
    </w:p>
    <w:sectPr w:rsidR="00425E9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92" w:right="1134" w:bottom="1190" w:left="1134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2FE9">
      <w:r>
        <w:separator/>
      </w:r>
    </w:p>
  </w:endnote>
  <w:endnote w:type="continuationSeparator" w:id="0">
    <w:p w:rsidR="00000000" w:rsidRDefault="0026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92" w:rsidRDefault="00262FE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25E92" w:rsidRDefault="00262FE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V9gEs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425E92" w:rsidRDefault="00262FE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92" w:rsidRDefault="00425E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2FE9">
      <w:r>
        <w:separator/>
      </w:r>
    </w:p>
  </w:footnote>
  <w:footnote w:type="continuationSeparator" w:id="0">
    <w:p w:rsidR="00000000" w:rsidRDefault="0026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92" w:rsidRDefault="00262FE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6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425E92" w:rsidRDefault="00262FE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92" w:rsidRDefault="00262FE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425E92" w:rsidRDefault="00262FE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5E92"/>
    <w:rsid w:val="00262FE9"/>
    <w:rsid w:val="00303CEE"/>
    <w:rsid w:val="003226C2"/>
    <w:rsid w:val="004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836A7-BF3B-4F70-81E1-B64DEB2E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CabealhoeRodap"/>
  </w:style>
  <w:style w:type="paragraph" w:customStyle="1" w:styleId="Cabealhoesquerda">
    <w:name w:val="Cabeçalho à esquerda"/>
    <w:basedOn w:val="Cabealh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CONTRATUAL</vt:lpstr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CONTRATUAL</dc:title>
  <dc:subject/>
  <dc:creator>a</dc:creator>
  <cp:keywords/>
  <dc:description/>
  <cp:lastModifiedBy>User</cp:lastModifiedBy>
  <cp:revision>11</cp:revision>
  <dcterms:created xsi:type="dcterms:W3CDTF">2023-06-05T10:35:00Z</dcterms:created>
  <dcterms:modified xsi:type="dcterms:W3CDTF">2024-05-08T13:19:00Z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