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CA" w:rsidRPr="00607DB3" w:rsidRDefault="00DA0DCA" w:rsidP="00C0586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Style w:val="nfase"/>
          <w:rFonts w:ascii="Arial" w:eastAsia="Arial Unicode MS" w:hAnsi="Arial" w:cs="Arial"/>
          <w:i w:val="0"/>
          <w:sz w:val="22"/>
          <w:szCs w:val="22"/>
        </w:rPr>
      </w:pPr>
      <w:r>
        <w:rPr>
          <w:rFonts w:ascii="Arial" w:eastAsia="Arial Unicode MS" w:hAnsi="Arial" w:cs="Arial"/>
          <w:iCs/>
          <w:sz w:val="22"/>
          <w:szCs w:val="22"/>
        </w:rPr>
        <w:t xml:space="preserve">Termo de Contrato nº </w:t>
      </w:r>
      <w:r w:rsidR="002E4A83">
        <w:rPr>
          <w:rFonts w:ascii="Arial" w:eastAsia="Arial Unicode MS" w:hAnsi="Arial" w:cs="Arial"/>
          <w:iCs/>
          <w:sz w:val="22"/>
          <w:szCs w:val="22"/>
        </w:rPr>
        <w:t>40</w:t>
      </w:r>
      <w:r w:rsidRPr="00607DB3">
        <w:rPr>
          <w:rFonts w:ascii="Arial" w:eastAsia="Arial Unicode MS" w:hAnsi="Arial" w:cs="Arial"/>
          <w:iCs/>
          <w:sz w:val="22"/>
          <w:szCs w:val="22"/>
        </w:rPr>
        <w:t>/2022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DA0DCA" w:rsidRDefault="00DA0DCA" w:rsidP="00DA0DCA">
      <w:pPr>
        <w:tabs>
          <w:tab w:val="left" w:pos="2835"/>
          <w:tab w:val="left" w:pos="3402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b/>
          <w:spacing w:val="14"/>
          <w:sz w:val="22"/>
          <w:szCs w:val="22"/>
        </w:rPr>
      </w:pPr>
      <w:r w:rsidRPr="00DA0DCA">
        <w:rPr>
          <w:rFonts w:ascii="Arial" w:eastAsia="Arial Unicode MS" w:hAnsi="Arial" w:cs="Arial"/>
          <w:b/>
          <w:sz w:val="22"/>
          <w:szCs w:val="22"/>
        </w:rPr>
        <w:t>CONTRATO ADMINISTRATIVO COM VISTAS À AQUISIÇÃO DE MATERIAIS ESPORTIVOS</w:t>
      </w:r>
      <w:r w:rsidR="002E4A83">
        <w:rPr>
          <w:rFonts w:ascii="Arial" w:eastAsia="Arial Unicode MS" w:hAnsi="Arial" w:cs="Arial"/>
          <w:b/>
          <w:sz w:val="22"/>
          <w:szCs w:val="22"/>
        </w:rPr>
        <w:t xml:space="preserve"> E CONTRATAÇÃO DE SERVIÇOS DE ARBITRAGEM</w:t>
      </w:r>
      <w:r w:rsidRPr="00DA0DCA">
        <w:rPr>
          <w:rFonts w:ascii="Arial" w:eastAsia="Arial Unicode MS" w:hAnsi="Arial" w:cs="Arial"/>
          <w:b/>
          <w:sz w:val="22"/>
          <w:szCs w:val="22"/>
        </w:rPr>
        <w:t xml:space="preserve">, QUE FAZEM O MUNICÍPIO DE VIADUTOS E A EMPRESA </w:t>
      </w:r>
      <w:r w:rsidR="002E4A83" w:rsidRPr="002E4A83">
        <w:rPr>
          <w:rFonts w:ascii="Arial" w:hAnsi="Arial" w:cs="Arial"/>
          <w:b/>
          <w:sz w:val="22"/>
          <w:szCs w:val="22"/>
        </w:rPr>
        <w:t>ASSOCIAÇÃO JOCKEY CLUB DE ERECHIM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607DB3" w:rsidRDefault="00DA0DCA" w:rsidP="00DA0DCA">
      <w:pPr>
        <w:widowControl w:val="0"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eastAsia="Arial Unicode MS" w:hAnsi="Arial" w:cs="Arial"/>
          <w:b/>
          <w:sz w:val="22"/>
          <w:szCs w:val="22"/>
        </w:rPr>
        <w:t>CONTRATANTE: MUNICÍPIO DE VIADUTOS</w:t>
      </w:r>
      <w:r w:rsidRPr="00607DB3">
        <w:rPr>
          <w:rFonts w:ascii="Arial" w:eastAsia="Arial Unicode MS" w:hAnsi="Arial" w:cs="Arial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</w:t>
      </w:r>
      <w:r w:rsidRPr="00607DB3">
        <w:rPr>
          <w:rFonts w:ascii="Arial" w:hAnsi="Arial" w:cs="Arial"/>
          <w:sz w:val="22"/>
          <w:szCs w:val="22"/>
        </w:rPr>
        <w:t xml:space="preserve">Sr. </w:t>
      </w:r>
      <w:r w:rsidRPr="00607DB3">
        <w:rPr>
          <w:rFonts w:ascii="Arial" w:hAnsi="Arial" w:cs="Arial"/>
          <w:b/>
          <w:sz w:val="22"/>
          <w:szCs w:val="22"/>
        </w:rPr>
        <w:t>Claiton dos Santos Brum</w:t>
      </w:r>
      <w:r w:rsidRPr="00607DB3">
        <w:rPr>
          <w:rFonts w:ascii="Arial" w:hAnsi="Arial" w:cs="Arial"/>
          <w:sz w:val="22"/>
          <w:szCs w:val="22"/>
        </w:rPr>
        <w:t>, brasileiro, solteiro, residente e domiciliado à Rua Pe. Henrique Koch, 74, nesta cidade, portador da Cédula de Identidade RG nº 6033948925, inscrito no CPF sob nº 451.967.880-34</w:t>
      </w:r>
      <w:r w:rsidRPr="00607DB3">
        <w:rPr>
          <w:rFonts w:ascii="Arial" w:eastAsia="PMingLiU" w:hAnsi="Arial" w:cs="Arial"/>
          <w:sz w:val="22"/>
          <w:szCs w:val="22"/>
        </w:rPr>
        <w:t xml:space="preserve">, </w:t>
      </w:r>
      <w:r w:rsidRPr="00607DB3">
        <w:rPr>
          <w:rFonts w:ascii="Arial" w:eastAsia="Arial Unicode MS" w:hAnsi="Arial" w:cs="Arial"/>
          <w:sz w:val="22"/>
          <w:szCs w:val="22"/>
        </w:rPr>
        <w:t>nesta cidade de Viadutos/RS.</w:t>
      </w:r>
    </w:p>
    <w:p w:rsidR="00DA0DCA" w:rsidRPr="00607DB3" w:rsidRDefault="00DA0DCA" w:rsidP="00DA0D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607DB3" w:rsidRDefault="00DA0DCA" w:rsidP="00DA0DCA">
      <w:pPr>
        <w:widowControl w:val="0"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eastAsia="Arial Unicode MS" w:hAnsi="Arial" w:cs="Arial"/>
          <w:b/>
          <w:sz w:val="22"/>
          <w:szCs w:val="22"/>
        </w:rPr>
        <w:t>CONTRATADA:</w:t>
      </w:r>
      <w:r w:rsidRPr="00607DB3">
        <w:rPr>
          <w:rFonts w:ascii="Arial" w:eastAsia="Arial Unicode MS" w:hAnsi="Arial" w:cs="Arial"/>
          <w:sz w:val="22"/>
          <w:szCs w:val="22"/>
        </w:rPr>
        <w:t xml:space="preserve"> </w:t>
      </w:r>
      <w:r w:rsidR="002E4A83" w:rsidRPr="002E4A83">
        <w:rPr>
          <w:rFonts w:ascii="Arial" w:hAnsi="Arial" w:cs="Arial"/>
          <w:b/>
          <w:sz w:val="22"/>
          <w:szCs w:val="22"/>
        </w:rPr>
        <w:t>ASSOCIAÇÃO JOCKEY CLUB DE ERECHIM</w:t>
      </w:r>
      <w:r w:rsidRPr="00607DB3">
        <w:rPr>
          <w:rFonts w:ascii="Arial" w:eastAsia="Arial Unicode MS" w:hAnsi="Arial" w:cs="Arial"/>
          <w:sz w:val="22"/>
          <w:szCs w:val="22"/>
        </w:rPr>
        <w:t>, Pessoa Jurídica de Direito Privado, com sede a</w:t>
      </w:r>
      <w:r>
        <w:rPr>
          <w:rFonts w:ascii="Arial" w:eastAsia="Arial Unicode MS" w:hAnsi="Arial" w:cs="Arial"/>
          <w:sz w:val="22"/>
          <w:szCs w:val="22"/>
        </w:rPr>
        <w:t xml:space="preserve"> Rua Torres Gonçalves</w:t>
      </w:r>
      <w:r w:rsidRPr="00607DB3">
        <w:rPr>
          <w:rFonts w:ascii="Arial" w:eastAsia="Arial Unicode MS" w:hAnsi="Arial" w:cs="Arial"/>
          <w:sz w:val="22"/>
          <w:szCs w:val="22"/>
        </w:rPr>
        <w:t xml:space="preserve">, nº </w:t>
      </w:r>
      <w:r w:rsidR="002E4A83">
        <w:rPr>
          <w:rFonts w:ascii="Arial" w:eastAsia="Arial Unicode MS" w:hAnsi="Arial" w:cs="Arial"/>
          <w:sz w:val="22"/>
          <w:szCs w:val="22"/>
        </w:rPr>
        <w:t>680</w:t>
      </w:r>
      <w:r w:rsidRPr="00607DB3">
        <w:rPr>
          <w:rFonts w:ascii="Arial" w:eastAsia="Arial Unicode MS" w:hAnsi="Arial" w:cs="Arial"/>
          <w:sz w:val="22"/>
          <w:szCs w:val="22"/>
        </w:rPr>
        <w:t xml:space="preserve">, bairro </w:t>
      </w:r>
      <w:r>
        <w:rPr>
          <w:rFonts w:ascii="Arial" w:eastAsia="Arial Unicode MS" w:hAnsi="Arial" w:cs="Arial"/>
          <w:sz w:val="22"/>
          <w:szCs w:val="22"/>
        </w:rPr>
        <w:t>Centro</w:t>
      </w:r>
      <w:r w:rsidRPr="00607DB3">
        <w:rPr>
          <w:rFonts w:ascii="Arial" w:eastAsia="Arial Unicode MS" w:hAnsi="Arial" w:cs="Arial"/>
          <w:sz w:val="22"/>
          <w:szCs w:val="22"/>
        </w:rPr>
        <w:t xml:space="preserve">, na cidade de </w:t>
      </w:r>
      <w:r>
        <w:rPr>
          <w:rFonts w:ascii="Arial" w:eastAsia="Arial Unicode MS" w:hAnsi="Arial" w:cs="Arial"/>
          <w:sz w:val="22"/>
          <w:szCs w:val="22"/>
        </w:rPr>
        <w:t>Erechim/RS</w:t>
      </w:r>
      <w:r w:rsidRPr="00607DB3">
        <w:rPr>
          <w:rFonts w:ascii="Arial" w:eastAsia="Arial Unicode MS" w:hAnsi="Arial" w:cs="Arial"/>
          <w:sz w:val="22"/>
          <w:szCs w:val="22"/>
        </w:rPr>
        <w:t xml:space="preserve">, inscrita no CNPJ nº </w:t>
      </w:r>
      <w:r w:rsidR="002E4A83">
        <w:rPr>
          <w:rFonts w:ascii="Arial" w:eastAsia="Arial Unicode MS" w:hAnsi="Arial" w:cs="Arial"/>
          <w:sz w:val="22"/>
          <w:szCs w:val="22"/>
        </w:rPr>
        <w:t>33.964.021/0001-86</w:t>
      </w:r>
      <w:r w:rsidRPr="00607DB3">
        <w:rPr>
          <w:rFonts w:ascii="Arial" w:eastAsia="Arial Unicode MS" w:hAnsi="Arial" w:cs="Arial"/>
          <w:sz w:val="22"/>
          <w:szCs w:val="22"/>
        </w:rPr>
        <w:t>,</w:t>
      </w:r>
      <w:r>
        <w:rPr>
          <w:rFonts w:ascii="Arial" w:eastAsia="Arial Unicode MS" w:hAnsi="Arial" w:cs="Arial"/>
          <w:sz w:val="22"/>
          <w:szCs w:val="22"/>
        </w:rPr>
        <w:t xml:space="preserve"> neste ato representada pelo Sr. </w:t>
      </w:r>
      <w:r w:rsidR="002E4A83">
        <w:rPr>
          <w:rFonts w:ascii="Arial" w:eastAsia="Arial Unicode MS" w:hAnsi="Arial" w:cs="Arial"/>
          <w:sz w:val="22"/>
          <w:szCs w:val="22"/>
        </w:rPr>
        <w:t>Luiz Carlos Agostinho</w:t>
      </w:r>
      <w:r w:rsidRPr="00DA0DCA">
        <w:rPr>
          <w:rFonts w:ascii="Arial" w:eastAsia="Arial Unicode MS" w:hAnsi="Arial" w:cs="Arial"/>
          <w:sz w:val="22"/>
          <w:szCs w:val="22"/>
        </w:rPr>
        <w:t xml:space="preserve">, portador da cédula de identidade RG nº </w:t>
      </w:r>
      <w:r w:rsidR="002E4A83">
        <w:rPr>
          <w:rFonts w:ascii="Arial" w:eastAsia="Arial Unicode MS" w:hAnsi="Arial" w:cs="Arial"/>
          <w:sz w:val="22"/>
          <w:szCs w:val="22"/>
        </w:rPr>
        <w:t>1036849436</w:t>
      </w:r>
      <w:r w:rsidRPr="00DA0DCA">
        <w:rPr>
          <w:rFonts w:ascii="Arial" w:eastAsia="Arial Unicode MS" w:hAnsi="Arial" w:cs="Arial"/>
          <w:sz w:val="22"/>
          <w:szCs w:val="22"/>
        </w:rPr>
        <w:t xml:space="preserve">, inscrito no CPF sob nº </w:t>
      </w:r>
      <w:r w:rsidR="002E4A83">
        <w:rPr>
          <w:rFonts w:ascii="Arial" w:eastAsia="Arial Unicode MS" w:hAnsi="Arial" w:cs="Arial"/>
          <w:sz w:val="22"/>
          <w:szCs w:val="22"/>
        </w:rPr>
        <w:t>144.597.280-87</w:t>
      </w:r>
      <w:r w:rsidR="008A24D8">
        <w:rPr>
          <w:rFonts w:ascii="Arial" w:eastAsia="Arial Unicode MS" w:hAnsi="Arial" w:cs="Arial"/>
          <w:sz w:val="22"/>
          <w:szCs w:val="22"/>
        </w:rPr>
        <w:t>,</w:t>
      </w:r>
      <w:r w:rsidRPr="00607DB3">
        <w:rPr>
          <w:rFonts w:ascii="Arial" w:eastAsia="Arial Unicode MS" w:hAnsi="Arial" w:cs="Arial"/>
          <w:sz w:val="22"/>
          <w:szCs w:val="22"/>
        </w:rPr>
        <w:t xml:space="preserve"> residente e domiciliado na</w:t>
      </w:r>
      <w:r w:rsidR="008A24D8">
        <w:rPr>
          <w:rFonts w:ascii="Arial" w:eastAsia="Arial Unicode MS" w:hAnsi="Arial" w:cs="Arial"/>
          <w:sz w:val="22"/>
          <w:szCs w:val="22"/>
        </w:rPr>
        <w:t xml:space="preserve"> cidade de Erechim/RS.</w:t>
      </w:r>
      <w:r w:rsidRPr="00607DB3">
        <w:rPr>
          <w:rFonts w:ascii="Arial" w:eastAsia="Arial Unicode MS" w:hAnsi="Arial" w:cs="Arial"/>
          <w:sz w:val="22"/>
          <w:szCs w:val="22"/>
        </w:rPr>
        <w:t xml:space="preserve">       </w:t>
      </w:r>
    </w:p>
    <w:p w:rsidR="00DA0DCA" w:rsidRPr="00607DB3" w:rsidRDefault="00DA0DCA" w:rsidP="00DA0DCA">
      <w:pPr>
        <w:widowControl w:val="0"/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EB79A2" w:rsidRDefault="00DA0DCA" w:rsidP="00DA0DCA">
      <w:pPr>
        <w:widowControl w:val="0"/>
        <w:overflowPunct w:val="0"/>
        <w:autoSpaceDE w:val="0"/>
        <w:autoSpaceDN w:val="0"/>
        <w:adjustRightInd w:val="0"/>
        <w:ind w:left="-709" w:firstLine="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eastAsia="Arial Unicode MS" w:hAnsi="Arial" w:cs="Arial"/>
          <w:sz w:val="22"/>
          <w:szCs w:val="22"/>
        </w:rPr>
        <w:t>As partes acima qualificadas, com fundamento na Lei nº 8.666/93 e alterações, conforme descrito no Edital de Pregão Presencial nº 0</w:t>
      </w:r>
      <w:r>
        <w:rPr>
          <w:rFonts w:ascii="Arial" w:eastAsia="Arial Unicode MS" w:hAnsi="Arial" w:cs="Arial"/>
          <w:sz w:val="22"/>
          <w:szCs w:val="22"/>
        </w:rPr>
        <w:t>09/2022</w:t>
      </w:r>
      <w:r w:rsidRPr="00607DB3">
        <w:rPr>
          <w:rFonts w:ascii="Arial" w:eastAsia="Arial Unicode MS" w:hAnsi="Arial" w:cs="Arial"/>
          <w:sz w:val="22"/>
          <w:szCs w:val="22"/>
        </w:rPr>
        <w:t>, assim como pelas condições do Edital referido, tem justo e acertado o presente contrato, mediante as seguintes cláusulas e condições: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07DB3">
        <w:rPr>
          <w:rFonts w:ascii="Arial" w:hAnsi="Arial" w:cs="Arial"/>
          <w:b/>
          <w:sz w:val="22"/>
          <w:szCs w:val="22"/>
        </w:rPr>
        <w:t>Cláusula Primeira – Do Objeto</w:t>
      </w:r>
      <w:r w:rsidRPr="00607DB3">
        <w:rPr>
          <w:rFonts w:ascii="Arial" w:hAnsi="Arial" w:cs="Arial"/>
          <w:sz w:val="22"/>
          <w:szCs w:val="22"/>
        </w:rPr>
        <w:t xml:space="preserve"> </w:t>
      </w:r>
    </w:p>
    <w:p w:rsidR="00DA0DCA" w:rsidRPr="00DA746E" w:rsidRDefault="00DA0DCA" w:rsidP="00DA0DCA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-709" w:firstLine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hAnsi="Arial" w:cs="Arial"/>
          <w:sz w:val="22"/>
          <w:szCs w:val="22"/>
        </w:rPr>
        <w:t>Constitui o objeto do present</w:t>
      </w:r>
      <w:r>
        <w:rPr>
          <w:rFonts w:ascii="Arial" w:hAnsi="Arial" w:cs="Arial"/>
          <w:sz w:val="22"/>
          <w:szCs w:val="22"/>
        </w:rPr>
        <w:t>e contrato à</w:t>
      </w:r>
      <w:r w:rsidRPr="00607DB3">
        <w:rPr>
          <w:rFonts w:ascii="Arial" w:eastAsia="Arial Unicode MS" w:hAnsi="Arial" w:cs="Arial"/>
          <w:sz w:val="22"/>
          <w:szCs w:val="22"/>
        </w:rPr>
        <w:t xml:space="preserve"> </w:t>
      </w:r>
      <w:r w:rsidRPr="00607DB3">
        <w:rPr>
          <w:rFonts w:ascii="Arial" w:eastAsia="Arial Unicode MS" w:hAnsi="Arial" w:cs="Arial"/>
          <w:spacing w:val="14"/>
          <w:sz w:val="22"/>
          <w:szCs w:val="22"/>
        </w:rPr>
        <w:t>aquisição de</w:t>
      </w:r>
      <w:r w:rsidRPr="00607DB3">
        <w:rPr>
          <w:rFonts w:ascii="Arial" w:eastAsia="Arial Unicode MS" w:hAnsi="Arial" w:cs="Arial"/>
          <w:sz w:val="22"/>
          <w:szCs w:val="22"/>
        </w:rPr>
        <w:t xml:space="preserve"> materiais </w:t>
      </w:r>
      <w:r>
        <w:rPr>
          <w:rFonts w:ascii="Arial" w:eastAsia="Arial Unicode MS" w:hAnsi="Arial" w:cs="Arial"/>
          <w:sz w:val="22"/>
          <w:szCs w:val="22"/>
        </w:rPr>
        <w:t>esportivos</w:t>
      </w:r>
      <w:r w:rsidR="002E4A83">
        <w:rPr>
          <w:rFonts w:ascii="Arial" w:eastAsia="Arial Unicode MS" w:hAnsi="Arial" w:cs="Arial"/>
          <w:sz w:val="22"/>
          <w:szCs w:val="22"/>
        </w:rPr>
        <w:t xml:space="preserve"> e serviços de arbitragem,</w:t>
      </w:r>
      <w:r>
        <w:rPr>
          <w:rFonts w:ascii="Arial" w:eastAsia="Arial Unicode MS" w:hAnsi="Arial" w:cs="Arial"/>
          <w:sz w:val="22"/>
          <w:szCs w:val="22"/>
        </w:rPr>
        <w:t xml:space="preserve"> para a realização do campeonato municipal de futsal e bolão;</w:t>
      </w:r>
      <w:r w:rsidRPr="00607DB3">
        <w:rPr>
          <w:rFonts w:ascii="Arial" w:hAnsi="Arial" w:cs="Arial"/>
          <w:sz w:val="22"/>
          <w:szCs w:val="22"/>
        </w:rPr>
        <w:t xml:space="preserve"> 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607DB3"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 xml:space="preserve">. </w:t>
      </w:r>
      <w:r w:rsidRPr="00607DB3">
        <w:rPr>
          <w:rFonts w:ascii="Arial" w:hAnsi="Arial" w:cs="Arial"/>
          <w:sz w:val="22"/>
          <w:szCs w:val="22"/>
        </w:rPr>
        <w:t>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DA0DCA" w:rsidRPr="00607DB3" w:rsidRDefault="00DA0DCA" w:rsidP="00DA0DCA">
      <w:pPr>
        <w:keepNext/>
        <w:overflowPunct w:val="0"/>
        <w:autoSpaceDE w:val="0"/>
        <w:autoSpaceDN w:val="0"/>
        <w:adjustRightInd w:val="0"/>
        <w:spacing w:before="240" w:after="60"/>
        <w:ind w:left="-709"/>
        <w:jc w:val="both"/>
        <w:textAlignment w:val="baseline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07DB3">
        <w:rPr>
          <w:rFonts w:ascii="Arial" w:hAnsi="Arial" w:cs="Arial"/>
          <w:b/>
          <w:bCs/>
          <w:iCs/>
          <w:sz w:val="22"/>
          <w:szCs w:val="22"/>
        </w:rPr>
        <w:t>Cláusula Segunda – Do Preço</w:t>
      </w:r>
    </w:p>
    <w:p w:rsidR="002E4A83" w:rsidRPr="00A01FB0" w:rsidRDefault="00DA0DCA" w:rsidP="002E4A83">
      <w:pPr>
        <w:keepNext/>
        <w:overflowPunct w:val="0"/>
        <w:autoSpaceDE w:val="0"/>
        <w:autoSpaceDN w:val="0"/>
        <w:adjustRightInd w:val="0"/>
        <w:spacing w:after="60"/>
        <w:ind w:left="-709"/>
        <w:jc w:val="both"/>
        <w:textAlignment w:val="baseline"/>
        <w:outlineLvl w:val="1"/>
        <w:rPr>
          <w:rFonts w:ascii="Arial" w:hAnsi="Arial" w:cs="Arial"/>
          <w:bCs/>
          <w:sz w:val="22"/>
          <w:szCs w:val="22"/>
          <w:lang w:eastAsia="pt-BR"/>
        </w:rPr>
      </w:pPr>
      <w:r w:rsidRPr="00607DB3">
        <w:rPr>
          <w:rFonts w:ascii="Arial" w:hAnsi="Arial" w:cs="Arial"/>
          <w:bCs/>
          <w:iCs/>
          <w:sz w:val="22"/>
          <w:szCs w:val="22"/>
        </w:rPr>
        <w:t>2.1</w:t>
      </w:r>
      <w:r w:rsidRPr="00607DB3">
        <w:rPr>
          <w:rFonts w:ascii="Arial" w:hAnsi="Arial" w:cs="Arial"/>
          <w:sz w:val="22"/>
          <w:szCs w:val="22"/>
          <w:lang w:eastAsia="pt-BR"/>
        </w:rPr>
        <w:t xml:space="preserve"> O valor total do presente contrato é de </w:t>
      </w:r>
      <w:r w:rsidR="002E4A83">
        <w:rPr>
          <w:rFonts w:ascii="Arial" w:hAnsi="Arial" w:cs="Arial"/>
          <w:sz w:val="22"/>
          <w:szCs w:val="22"/>
          <w:lang w:eastAsia="pt-BR"/>
        </w:rPr>
        <w:t>R$ 18.190,00 (</w:t>
      </w:r>
      <w:r w:rsidR="002E4A83" w:rsidRPr="002E4A83">
        <w:rPr>
          <w:rFonts w:ascii="Arial" w:hAnsi="Arial" w:cs="Arial"/>
          <w:sz w:val="22"/>
          <w:szCs w:val="22"/>
          <w:lang w:eastAsia="pt-BR"/>
        </w:rPr>
        <w:t>dezoito mil cento e noventa reais)</w:t>
      </w:r>
      <w:r w:rsidRPr="00607DB3">
        <w:rPr>
          <w:rFonts w:ascii="Arial" w:hAnsi="Arial" w:cs="Arial"/>
          <w:sz w:val="22"/>
          <w:szCs w:val="22"/>
          <w:lang w:eastAsia="pt-BR"/>
        </w:rPr>
        <w:t xml:space="preserve">, </w:t>
      </w:r>
      <w:r w:rsidRPr="00607DB3">
        <w:rPr>
          <w:rFonts w:ascii="Arial" w:hAnsi="Arial" w:cs="Arial"/>
          <w:bCs/>
          <w:sz w:val="22"/>
          <w:szCs w:val="22"/>
          <w:lang w:eastAsia="pt-BR"/>
        </w:rPr>
        <w:t>referente aos itens constantes no quadro abaixo, conforme segue: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9"/>
        <w:gridCol w:w="5244"/>
        <w:gridCol w:w="1276"/>
        <w:gridCol w:w="1418"/>
      </w:tblGrid>
      <w:tr w:rsidR="002E4A83" w:rsidRPr="00A01FB0" w:rsidTr="002E4A83">
        <w:tc>
          <w:tcPr>
            <w:tcW w:w="709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01FB0">
              <w:rPr>
                <w:rFonts w:ascii="Arial" w:hAnsi="Arial" w:cs="Arial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851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01FB0">
              <w:rPr>
                <w:rFonts w:ascii="Arial" w:hAnsi="Arial" w:cs="Arial"/>
                <w:sz w:val="22"/>
                <w:szCs w:val="22"/>
                <w:lang w:eastAsia="pt-BR"/>
              </w:rPr>
              <w:t>Qtde.</w:t>
            </w:r>
          </w:p>
        </w:tc>
        <w:tc>
          <w:tcPr>
            <w:tcW w:w="709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01FB0">
              <w:rPr>
                <w:rFonts w:ascii="Arial" w:hAnsi="Arial" w:cs="Arial"/>
                <w:sz w:val="22"/>
                <w:szCs w:val="22"/>
                <w:lang w:eastAsia="pt-BR"/>
              </w:rPr>
              <w:t xml:space="preserve">Un </w:t>
            </w:r>
          </w:p>
        </w:tc>
        <w:tc>
          <w:tcPr>
            <w:tcW w:w="5244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01FB0">
              <w:rPr>
                <w:rFonts w:ascii="Arial" w:hAnsi="Arial" w:cs="Arial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276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01FB0">
              <w:rPr>
                <w:rFonts w:ascii="Arial" w:hAnsi="Arial" w:cs="Arial"/>
                <w:sz w:val="22"/>
                <w:szCs w:val="22"/>
                <w:lang w:eastAsia="pt-BR"/>
              </w:rPr>
              <w:t>Valor un.</w:t>
            </w:r>
          </w:p>
        </w:tc>
        <w:tc>
          <w:tcPr>
            <w:tcW w:w="1418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A01FB0">
              <w:rPr>
                <w:rFonts w:ascii="Arial" w:hAnsi="Arial" w:cs="Arial"/>
                <w:sz w:val="22"/>
                <w:szCs w:val="22"/>
                <w:lang w:eastAsia="pt-BR"/>
              </w:rPr>
              <w:t>Valor Total</w:t>
            </w:r>
          </w:p>
        </w:tc>
      </w:tr>
      <w:tr w:rsidR="002E4A83" w:rsidRPr="00A01FB0" w:rsidTr="002E4A83">
        <w:tc>
          <w:tcPr>
            <w:tcW w:w="709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51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65,00</w:t>
            </w:r>
          </w:p>
        </w:tc>
        <w:tc>
          <w:tcPr>
            <w:tcW w:w="709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244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Arbitragem para jogos de futsal.</w:t>
            </w:r>
          </w:p>
        </w:tc>
        <w:tc>
          <w:tcPr>
            <w:tcW w:w="1276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200,0000</w:t>
            </w:r>
          </w:p>
        </w:tc>
        <w:tc>
          <w:tcPr>
            <w:tcW w:w="1418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13.000,0000</w:t>
            </w:r>
          </w:p>
        </w:tc>
      </w:tr>
      <w:tr w:rsidR="002E4A83" w:rsidRPr="002E4A83" w:rsidTr="002E4A83">
        <w:tc>
          <w:tcPr>
            <w:tcW w:w="709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51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10,00</w:t>
            </w:r>
          </w:p>
        </w:tc>
        <w:tc>
          <w:tcPr>
            <w:tcW w:w="709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244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Arbitragem para Campeonato Municipal de Bolão.</w:t>
            </w:r>
          </w:p>
        </w:tc>
        <w:tc>
          <w:tcPr>
            <w:tcW w:w="1276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201,0000</w:t>
            </w:r>
          </w:p>
        </w:tc>
        <w:tc>
          <w:tcPr>
            <w:tcW w:w="1418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2.010,0000</w:t>
            </w:r>
          </w:p>
        </w:tc>
      </w:tr>
      <w:tr w:rsidR="002E4A83" w:rsidRPr="002E4A83" w:rsidTr="002E4A83">
        <w:tc>
          <w:tcPr>
            <w:tcW w:w="709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51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4,00</w:t>
            </w:r>
          </w:p>
        </w:tc>
        <w:tc>
          <w:tcPr>
            <w:tcW w:w="709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244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Bolas para bolão, sendo elas na seguinte descrição e quantidades: 4 (quatro) bolas para categoria feminina com 3 (três) furos, nos seguintes pesos: 1 (uma) bola de 7,50 Kg, 1 (uma) bola de 8,50 Kg, 1 (uma) bola de 9,00 Kg e 1 (uma) bola de 9,50 Kg.</w:t>
            </w:r>
          </w:p>
        </w:tc>
        <w:tc>
          <w:tcPr>
            <w:tcW w:w="1276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265,0000</w:t>
            </w:r>
          </w:p>
        </w:tc>
        <w:tc>
          <w:tcPr>
            <w:tcW w:w="1418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1.060,0000</w:t>
            </w:r>
          </w:p>
        </w:tc>
      </w:tr>
      <w:tr w:rsidR="002E4A83" w:rsidRPr="002E4A83" w:rsidTr="002E4A83">
        <w:tc>
          <w:tcPr>
            <w:tcW w:w="709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51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8,00</w:t>
            </w:r>
          </w:p>
        </w:tc>
        <w:tc>
          <w:tcPr>
            <w:tcW w:w="709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5244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Bolas para bolão, sendo a seguinte quantidade e descrição: 8 (oito) bolas para categoria masculina com 2 furos, nos seguintes pesos: 1 (uma) bola de 10,20 Kg, 1 (uma) bola de 10,30 Kg, 1 (uma) bola de 10,40 Kg, 1 (uma) bola de 10,50 Kg, 1 (uma) bola de 10,60 Kg, 1 (uma) bola 10,70 Kg, 1 (uma) bola de 10,80 Kg e 1 (uma) bola de 10,90 Kg.</w:t>
            </w:r>
          </w:p>
        </w:tc>
        <w:tc>
          <w:tcPr>
            <w:tcW w:w="1276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265,0000</w:t>
            </w:r>
          </w:p>
        </w:tc>
        <w:tc>
          <w:tcPr>
            <w:tcW w:w="1418" w:type="dxa"/>
          </w:tcPr>
          <w:p w:rsidR="002E4A83" w:rsidRPr="002E4A83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2.120,0000</w:t>
            </w:r>
          </w:p>
        </w:tc>
      </w:tr>
    </w:tbl>
    <w:p w:rsidR="002E4A83" w:rsidRPr="00A01FB0" w:rsidRDefault="002E4A83" w:rsidP="002E4A83">
      <w:pPr>
        <w:ind w:left="708"/>
        <w:jc w:val="both"/>
        <w:rPr>
          <w:rFonts w:ascii="Arial" w:hAnsi="Arial" w:cs="Arial"/>
          <w:sz w:val="22"/>
          <w:szCs w:val="22"/>
          <w:lang w:eastAsia="pt-B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8"/>
        <w:gridCol w:w="1585"/>
      </w:tblGrid>
      <w:tr w:rsidR="002E4A83" w:rsidRPr="00A01FB0" w:rsidTr="002842DF">
        <w:tc>
          <w:tcPr>
            <w:tcW w:w="8364" w:type="dxa"/>
          </w:tcPr>
          <w:p w:rsidR="002E4A83" w:rsidRPr="00A01FB0" w:rsidRDefault="002E4A83" w:rsidP="002842DF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01FB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TOTAL:</w:t>
            </w:r>
          </w:p>
        </w:tc>
        <w:tc>
          <w:tcPr>
            <w:tcW w:w="1591" w:type="dxa"/>
          </w:tcPr>
          <w:p w:rsidR="002E4A83" w:rsidRPr="00A01FB0" w:rsidRDefault="002E4A83" w:rsidP="002842DF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E4A83">
              <w:rPr>
                <w:rFonts w:ascii="Arial" w:hAnsi="Arial" w:cs="Arial"/>
                <w:sz w:val="22"/>
                <w:szCs w:val="22"/>
                <w:lang w:eastAsia="pt-BR"/>
              </w:rPr>
              <w:t>18.190,0000</w:t>
            </w:r>
          </w:p>
        </w:tc>
      </w:tr>
    </w:tbl>
    <w:p w:rsidR="002E4A83" w:rsidRPr="00A01FB0" w:rsidRDefault="002E4A83" w:rsidP="002E4A83">
      <w:pPr>
        <w:ind w:left="708"/>
        <w:jc w:val="both"/>
        <w:rPr>
          <w:rFonts w:ascii="Verdana" w:hAnsi="Verdana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2.2 O item anterior será pago na sede do comprador, Município de Viadutos, consoante da proposta vencedora da licitação;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2.3 O pagamento pela aquisição dos produtos será em até 10 dias após a entrega total, com a apresentação da Nota Fiscal. Coincidindo a data de pagamento em final de semana ou feriado este será feito no primeiro dia útil </w:t>
      </w:r>
      <w:proofErr w:type="spellStart"/>
      <w:r w:rsidRPr="00607DB3">
        <w:rPr>
          <w:rFonts w:ascii="Arial" w:eastAsia="Arial Unicode MS" w:hAnsi="Arial" w:cs="Arial"/>
          <w:sz w:val="22"/>
          <w:szCs w:val="22"/>
          <w:lang w:eastAsia="pt-BR"/>
        </w:rPr>
        <w:t>subseqüente</w:t>
      </w:r>
      <w:proofErr w:type="spellEnd"/>
      <w:r w:rsidRPr="00607DB3">
        <w:rPr>
          <w:rFonts w:ascii="Arial" w:eastAsia="Arial Unicode MS" w:hAnsi="Arial" w:cs="Arial"/>
          <w:sz w:val="22"/>
          <w:szCs w:val="22"/>
          <w:lang w:eastAsia="pt-BR"/>
        </w:rPr>
        <w:t>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2.4. Não será concedido antecipação de pagamento dos créditos relativos ao fornecimento, ainda que à requerimento da CONTRATADA.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Terceira – Do crédito orçamentário</w:t>
      </w:r>
    </w:p>
    <w:p w:rsidR="00DA0DCA" w:rsidRPr="00EB79A2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3.1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. </w:t>
      </w:r>
      <w:r w:rsidRPr="00EB79A2">
        <w:rPr>
          <w:rFonts w:ascii="Arial" w:eastAsia="Arial Unicode MS" w:hAnsi="Arial" w:cs="Arial"/>
          <w:bCs/>
          <w:sz w:val="22"/>
          <w:szCs w:val="22"/>
          <w:lang w:eastAsia="pt-BR"/>
        </w:rPr>
        <w:t>As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despesas decorrentes da execução do presente contrato correrão a conta das seguintes dotações orçamentárias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709"/>
        <w:gridCol w:w="2823"/>
        <w:gridCol w:w="3613"/>
      </w:tblGrid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Código Reduzido da Despesa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Órgão/Unidade Orçamentária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Categoria Econômica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Descrição da Categoria Econômica</w:t>
            </w:r>
          </w:p>
        </w:tc>
      </w:tr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1204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Serviços de Arbitragem Desportiva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 xml:space="preserve">Recurso Livre - Administração Direta </w:t>
            </w:r>
            <w:proofErr w:type="spellStart"/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Mun</w:t>
            </w:r>
            <w:proofErr w:type="spellEnd"/>
          </w:p>
        </w:tc>
      </w:tr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3010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MATERIAL EDUCATIVO E ESPORTIVO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Convenio 070/2019-Secr.Esp.Lazer</w:t>
            </w:r>
          </w:p>
        </w:tc>
      </w:tr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3012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PREMIAÇÕES DESPORTIVAS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Convenio 070/2019-Secr.Esp.Lazer</w:t>
            </w:r>
          </w:p>
        </w:tc>
      </w:tr>
      <w:tr w:rsidR="00DA0DCA" w:rsidRPr="00EB79A2" w:rsidTr="002F337C">
        <w:tc>
          <w:tcPr>
            <w:tcW w:w="1961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3014</w:t>
            </w:r>
          </w:p>
        </w:tc>
        <w:tc>
          <w:tcPr>
            <w:tcW w:w="1709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0</w:t>
            </w:r>
          </w:p>
        </w:tc>
        <w:tc>
          <w:tcPr>
            <w:tcW w:w="284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Serviços de Arbitragem Desportiva</w:t>
            </w:r>
          </w:p>
        </w:tc>
        <w:tc>
          <w:tcPr>
            <w:tcW w:w="3656" w:type="dxa"/>
            <w:shd w:val="clear" w:color="auto" w:fill="auto"/>
          </w:tcPr>
          <w:p w:rsidR="00DA0DCA" w:rsidRPr="00EB79A2" w:rsidRDefault="00DA0DCA" w:rsidP="002F337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2"/>
                <w:szCs w:val="22"/>
              </w:rPr>
            </w:pPr>
            <w:r w:rsidRPr="00EB79A2">
              <w:rPr>
                <w:rFonts w:ascii="Arial" w:eastAsia="Arial Unicode MS" w:hAnsi="Arial" w:cs="Arial"/>
                <w:sz w:val="22"/>
                <w:szCs w:val="22"/>
              </w:rPr>
              <w:t>Convenio 070/2019-Secr.Esp.Lazer</w:t>
            </w:r>
          </w:p>
        </w:tc>
      </w:tr>
    </w:tbl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Quarta – Da responsabilidade do Município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4.1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 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>Caberá ao MUNICÍPIO efetuar o pagamento pelo fornecimento do objeto do presente Contrato de acordo com o estabelecido na Cláusula Segunda.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Quinta – Da responsabilidade da Contratada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5.1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 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5.2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Sexta – Do Prazo para entrega da mercadoria</w:t>
      </w:r>
    </w:p>
    <w:p w:rsidR="00DA0DCA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Cs/>
          <w:sz w:val="22"/>
          <w:szCs w:val="22"/>
          <w:lang w:eastAsia="pt-BR"/>
        </w:rPr>
        <w:t>6.1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. </w:t>
      </w:r>
      <w:r w:rsidRPr="00EB79A2">
        <w:rPr>
          <w:rFonts w:ascii="Arial" w:eastAsia="Arial Unicode MS" w:hAnsi="Arial" w:cs="Arial"/>
          <w:bCs/>
          <w:sz w:val="22"/>
          <w:szCs w:val="22"/>
          <w:lang w:eastAsia="pt-BR"/>
        </w:rPr>
        <w:t>Os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produtos discriminados na Cláusula Segunda deverão ser entregues </w:t>
      </w: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em até 10 (dez) dias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após o recebimento da ordem de compra, emitida por fax, e-mail ou AR pelo Setor Competente, sendo que o local de entrega é aquele descrito no edital.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 xml:space="preserve">6.1. </w:t>
      </w:r>
      <w:proofErr w:type="gramStart"/>
      <w:r>
        <w:rPr>
          <w:rFonts w:ascii="Arial" w:eastAsia="Arial Unicode MS" w:hAnsi="Arial" w:cs="Arial"/>
          <w:sz w:val="22"/>
          <w:szCs w:val="22"/>
          <w:lang w:eastAsia="pt-BR"/>
        </w:rPr>
        <w:t>O serviços</w:t>
      </w:r>
      <w:proofErr w:type="gramEnd"/>
      <w:r>
        <w:rPr>
          <w:rFonts w:ascii="Arial" w:eastAsia="Arial Unicode MS" w:hAnsi="Arial" w:cs="Arial"/>
          <w:sz w:val="22"/>
          <w:szCs w:val="22"/>
          <w:lang w:eastAsia="pt-BR"/>
        </w:rPr>
        <w:t xml:space="preserve"> de arbitragem, deverão ser executados conforme o cronograma de jogos/partidas, que serão definidos pela Secretaria Municipal de Educação;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Sétima – Das penalidades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7.1. Em caso de inadimplência contratual e o não fornecimento do objeto nos prazos fixados sujeitará a CONTRATADA a aplicação de multas e sanções de acordo com o abaixo estabelecido: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I – No caso do não cumprimento do prazo de entrega do objeto constante na Cláusula Segunda, ficará a CONTRATADA sujeita a multa de 0,2% (dois décimos por cento) ao dia de atraso calculado sobre o preço total dos produtos adquiridos pelo MUNICÍPIO;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II – A CONTRATADA ou na ordem a que lhe suceder, estará sujeita as penalidades previstas nos artigos 86 e 87 da Lei Federal nº 8.666/93 e legislação posterior, em caso de multa esta corresponderá a 5% 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lastRenderedPageBreak/>
        <w:t>(cinco por cento) sobre o valor global estimado da contratação, a ser aplicado em caso de infringências de qualquer das cláusulas contratuais celebradas e/ou propostas apresentadas;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III – As penalidades previstas nestas cláusulas serão aplicadas sem prejuízo das cominações estabelecidas na Lei Federal nº 8.666/93 de 21 de junho de 1993 e legislação posterior;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Oitava – Da transmissão de documentos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8.1 A troca eventual de documentos e cartas entre MUNICÍPIO e a CONTRATADA, far-se-á através de protocolo. Nenhuma outra forma será considerada como prova de entrega de documentos ou cartas.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Nona - Da duração e rescisão do contrato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9.1 O presente contrato terá vigência a contar da data de sua assinatura até </w:t>
      </w:r>
      <w:r>
        <w:rPr>
          <w:rFonts w:ascii="Arial" w:eastAsia="Arial Unicode MS" w:hAnsi="Arial" w:cs="Arial"/>
          <w:sz w:val="22"/>
          <w:szCs w:val="22"/>
          <w:lang w:eastAsia="pt-BR"/>
        </w:rPr>
        <w:t>a efetiva entrega dos produtos e término dos campeonatos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9.2 A CONTRATADA reconhece os direitos da Administração, em caso de rescisão administrativa, previstos nos artigos 77, 78 e 79 da Lei Federal nº 8.666 de 21 de junho de 1993 e legislação pertinente.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>Cláusula Décima – Das disposições gerais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10.2 O Município reserva-se o direito de adquirir os produtos, podendo deduzir ou acrescer quantidades dentro do permitido legalmente.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>10.3. Os casos omissos serão resolvidos à luz da Lei Federal nº 8.666 de 21 de junho de 1993 e alterações posteriores.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10.4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>. As partes elegem o Foro da Comarca de Gaurama/RS, para dirimir dúvidas ou questões oriundas da execução do presente Contrato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10.5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E, por estarem justos e acordados, CONTRATADA e MUNICÍPIO assinam o presente instrumento por si e seus sucessores em três vias iguais e rubricadas para todos os fins de direito, na presença de testemunhas abaixo arroladas.</w:t>
      </w:r>
    </w:p>
    <w:p w:rsidR="008A24D8" w:rsidRDefault="008A24D8" w:rsidP="008A24D8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DA0DCA" w:rsidRPr="00607DB3" w:rsidRDefault="00DA0DCA" w:rsidP="008A24D8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Viadutos/RS, </w:t>
      </w:r>
      <w:r w:rsidR="008A24D8">
        <w:rPr>
          <w:rFonts w:ascii="Arial" w:eastAsia="Arial Unicode MS" w:hAnsi="Arial" w:cs="Arial"/>
          <w:sz w:val="22"/>
          <w:szCs w:val="22"/>
          <w:lang w:eastAsia="pt-BR"/>
        </w:rPr>
        <w:t>08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de </w:t>
      </w:r>
      <w:r w:rsidR="008A24D8">
        <w:rPr>
          <w:rFonts w:ascii="Arial" w:eastAsia="Arial Unicode MS" w:hAnsi="Arial" w:cs="Arial"/>
          <w:sz w:val="22"/>
          <w:szCs w:val="22"/>
          <w:lang w:eastAsia="pt-BR"/>
        </w:rPr>
        <w:t>abril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de 2022.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  <w:lang w:eastAsia="pt-BR"/>
        </w:rPr>
      </w:pP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</w:p>
    <w:p w:rsidR="008A24D8" w:rsidRDefault="008A24D8" w:rsidP="008A2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</w:p>
    <w:p w:rsidR="008A24D8" w:rsidRDefault="008A24D8" w:rsidP="008A24D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</w:p>
    <w:p w:rsidR="00DA0DCA" w:rsidRPr="00607DB3" w:rsidRDefault="00DA0DCA" w:rsidP="008A24D8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C</w:t>
      </w:r>
      <w:r w:rsidR="008A24D8"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laiton</w:t>
      </w: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 xml:space="preserve"> </w:t>
      </w:r>
      <w:r w:rsidR="008A24D8"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dos</w:t>
      </w: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 xml:space="preserve"> S</w:t>
      </w:r>
      <w:r w:rsidR="008A24D8"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antos</w:t>
      </w:r>
      <w:r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 xml:space="preserve"> B</w:t>
      </w:r>
      <w:r w:rsidR="008A24D8" w:rsidRPr="00607DB3">
        <w:rPr>
          <w:rFonts w:ascii="Arial" w:eastAsia="Arial Unicode MS" w:hAnsi="Arial" w:cs="Arial"/>
          <w:b/>
          <w:sz w:val="22"/>
          <w:szCs w:val="22"/>
          <w:lang w:eastAsia="pt-BR"/>
        </w:rPr>
        <w:t>rum</w:t>
      </w:r>
      <w:r w:rsidR="002E4A83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 w:rsidR="002E4A83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 w:rsidR="002E4A83"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 w:rsidR="002E4A83">
        <w:rPr>
          <w:rFonts w:ascii="Arial" w:eastAsia="Arial Unicode MS" w:hAnsi="Arial" w:cs="Arial"/>
          <w:b/>
          <w:sz w:val="22"/>
          <w:szCs w:val="22"/>
          <w:lang w:eastAsia="pt-BR"/>
        </w:rPr>
        <w:tab/>
        <w:t>Associação Jockey Club de Erechim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       Prefeito Municipal                                                           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         </w:t>
      </w:r>
      <w:r w:rsidR="002E4A83">
        <w:rPr>
          <w:rFonts w:ascii="Arial" w:eastAsia="Arial Unicode MS" w:hAnsi="Arial" w:cs="Arial"/>
          <w:bCs/>
          <w:sz w:val="22"/>
          <w:szCs w:val="22"/>
          <w:lang w:eastAsia="pt-BR"/>
        </w:rPr>
        <w:t>Luiz Carlos Agostinho</w:t>
      </w:r>
      <w:r w:rsidRPr="00607DB3">
        <w:rPr>
          <w:rFonts w:ascii="Arial" w:eastAsia="Arial Unicode MS" w:hAnsi="Arial" w:cs="Arial"/>
          <w:b/>
          <w:bCs/>
          <w:sz w:val="22"/>
          <w:szCs w:val="22"/>
          <w:lang w:eastAsia="pt-BR"/>
        </w:rPr>
        <w:t xml:space="preserve">             </w:t>
      </w:r>
    </w:p>
    <w:p w:rsidR="00DA0DCA" w:rsidRDefault="00DA0DCA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            Contratante                                                                           </w:t>
      </w:r>
      <w:proofErr w:type="gramStart"/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 Contratada</w:t>
      </w:r>
      <w:proofErr w:type="gramEnd"/>
    </w:p>
    <w:p w:rsidR="008A24D8" w:rsidRDefault="008A24D8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8A24D8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8A24D8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8A24D8" w:rsidP="00DA0DCA">
      <w:pPr>
        <w:overflowPunct w:val="0"/>
        <w:autoSpaceDE w:val="0"/>
        <w:autoSpaceDN w:val="0"/>
        <w:adjustRightInd w:val="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8A24D8" w:rsidP="008A24D8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Arial" w:eastAsia="Arial Unicode MS" w:hAnsi="Arial" w:cs="Arial"/>
          <w:b/>
          <w:sz w:val="22"/>
          <w:szCs w:val="22"/>
          <w:lang w:eastAsia="pt-BR"/>
        </w:rPr>
      </w:pPr>
      <w:r>
        <w:rPr>
          <w:rFonts w:ascii="Arial" w:eastAsia="Arial Unicode MS" w:hAnsi="Arial" w:cs="Arial"/>
          <w:b/>
          <w:sz w:val="22"/>
          <w:szCs w:val="22"/>
          <w:lang w:eastAsia="pt-BR"/>
        </w:rPr>
        <w:t>Adriana Tobaldini</w:t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b/>
          <w:sz w:val="22"/>
          <w:szCs w:val="22"/>
          <w:lang w:eastAsia="pt-BR"/>
        </w:rPr>
        <w:tab/>
        <w:t xml:space="preserve">Michael </w:t>
      </w:r>
      <w:proofErr w:type="spellStart"/>
      <w:r>
        <w:rPr>
          <w:rFonts w:ascii="Arial" w:eastAsia="Arial Unicode MS" w:hAnsi="Arial" w:cs="Arial"/>
          <w:b/>
          <w:sz w:val="22"/>
          <w:szCs w:val="22"/>
          <w:lang w:eastAsia="pt-BR"/>
        </w:rPr>
        <w:t>Rech</w:t>
      </w:r>
      <w:proofErr w:type="spellEnd"/>
    </w:p>
    <w:p w:rsidR="008A24D8" w:rsidRDefault="008A24D8" w:rsidP="008A24D8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Secretária Municipal de Educação</w:t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  <w:t>Diretor Municipal de Esportes</w:t>
      </w:r>
    </w:p>
    <w:p w:rsidR="008A24D8" w:rsidRPr="008A24D8" w:rsidRDefault="008A24D8" w:rsidP="008A24D8">
      <w:pPr>
        <w:overflowPunct w:val="0"/>
        <w:autoSpaceDE w:val="0"/>
        <w:autoSpaceDN w:val="0"/>
        <w:adjustRightInd w:val="0"/>
        <w:ind w:left="-709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Gestora do Contrato</w:t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</w:r>
      <w:r>
        <w:rPr>
          <w:rFonts w:ascii="Arial" w:eastAsia="Arial Unicode MS" w:hAnsi="Arial" w:cs="Arial"/>
          <w:sz w:val="22"/>
          <w:szCs w:val="22"/>
          <w:lang w:eastAsia="pt-BR"/>
        </w:rPr>
        <w:tab/>
        <w:t>Fiscal do Contrato</w:t>
      </w:r>
    </w:p>
    <w:p w:rsidR="00DA0DCA" w:rsidRPr="00607DB3" w:rsidRDefault="00DA0DCA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</w:p>
    <w:p w:rsidR="008A24D8" w:rsidRDefault="002E4A83" w:rsidP="002E4A83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>
        <w:rPr>
          <w:rFonts w:ascii="Arial" w:eastAsia="Arial Unicode MS" w:hAnsi="Arial" w:cs="Arial"/>
          <w:sz w:val="22"/>
          <w:szCs w:val="22"/>
          <w:lang w:eastAsia="pt-BR"/>
        </w:rPr>
        <w:t>Testemunhas</w:t>
      </w:r>
    </w:p>
    <w:p w:rsidR="008A24D8" w:rsidRDefault="008A24D8" w:rsidP="00DA0DCA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DA0DCA" w:rsidRPr="008A24D8" w:rsidRDefault="008A24D8" w:rsidP="008A24D8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Ivan Paulo de Morais Passini</w:t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>
        <w:rPr>
          <w:rFonts w:ascii="Arial" w:eastAsia="Arial Unicode MS" w:hAnsi="Arial" w:cs="Arial"/>
          <w:sz w:val="22"/>
          <w:szCs w:val="22"/>
        </w:rPr>
        <w:tab/>
      </w:r>
      <w:r w:rsidR="00DA0DCA" w:rsidRPr="008A24D8">
        <w:rPr>
          <w:rFonts w:ascii="Arial" w:eastAsia="Arial Unicode MS" w:hAnsi="Arial" w:cs="Arial"/>
          <w:sz w:val="22"/>
          <w:szCs w:val="22"/>
        </w:rPr>
        <w:t>2.</w:t>
      </w:r>
      <w:r>
        <w:rPr>
          <w:rFonts w:ascii="Arial" w:eastAsia="Arial Unicode MS" w:hAnsi="Arial" w:cs="Arial"/>
          <w:sz w:val="22"/>
          <w:szCs w:val="22"/>
        </w:rPr>
        <w:t xml:space="preserve"> Carlos Alex Peres de Ramos</w:t>
      </w:r>
      <w:r w:rsidR="00DA0DCA" w:rsidRPr="008A24D8">
        <w:rPr>
          <w:rFonts w:ascii="Arial" w:eastAsia="Arial Unicode MS" w:hAnsi="Arial" w:cs="Arial"/>
          <w:sz w:val="22"/>
          <w:szCs w:val="22"/>
        </w:rPr>
        <w:t xml:space="preserve"> </w:t>
      </w:r>
    </w:p>
    <w:p w:rsidR="00582560" w:rsidRPr="002E4A83" w:rsidRDefault="00DA0DCA" w:rsidP="002E4A83">
      <w:pPr>
        <w:overflowPunct w:val="0"/>
        <w:autoSpaceDE w:val="0"/>
        <w:autoSpaceDN w:val="0"/>
        <w:adjustRightInd w:val="0"/>
        <w:spacing w:before="120"/>
        <w:ind w:left="-709"/>
        <w:jc w:val="both"/>
        <w:textAlignment w:val="baseline"/>
        <w:rPr>
          <w:rFonts w:ascii="Arial" w:eastAsia="Arial Unicode MS" w:hAnsi="Arial" w:cs="Arial"/>
          <w:sz w:val="22"/>
          <w:szCs w:val="22"/>
          <w:lang w:eastAsia="pt-BR"/>
        </w:rPr>
      </w:pPr>
      <w:r w:rsidRPr="00607DB3">
        <w:rPr>
          <w:rFonts w:ascii="Arial" w:eastAsia="Arial Unicode MS" w:hAnsi="Arial" w:cs="Arial"/>
          <w:sz w:val="22"/>
          <w:szCs w:val="22"/>
          <w:lang w:eastAsia="pt-BR"/>
        </w:rPr>
        <w:t xml:space="preserve">CPF: </w:t>
      </w:r>
      <w:r w:rsidR="008A24D8">
        <w:rPr>
          <w:rFonts w:ascii="Arial" w:eastAsia="Arial Unicode MS" w:hAnsi="Arial" w:cs="Arial"/>
          <w:sz w:val="22"/>
          <w:szCs w:val="22"/>
          <w:lang w:eastAsia="pt-BR"/>
        </w:rPr>
        <w:t>037.206.210-57</w:t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</w:r>
      <w:r w:rsidRPr="00607DB3">
        <w:rPr>
          <w:rFonts w:ascii="Arial" w:eastAsia="Arial Unicode MS" w:hAnsi="Arial" w:cs="Arial"/>
          <w:sz w:val="22"/>
          <w:szCs w:val="22"/>
          <w:lang w:eastAsia="pt-BR"/>
        </w:rPr>
        <w:tab/>
        <w:t>CPF:</w:t>
      </w:r>
      <w:r w:rsidR="008A24D8">
        <w:rPr>
          <w:rFonts w:ascii="Arial" w:eastAsia="Arial Unicode MS" w:hAnsi="Arial" w:cs="Arial"/>
          <w:sz w:val="22"/>
          <w:szCs w:val="22"/>
          <w:lang w:eastAsia="pt-BR"/>
        </w:rPr>
        <w:t xml:space="preserve"> 760.426.500-68</w:t>
      </w:r>
      <w:bookmarkStart w:id="0" w:name="_GoBack"/>
      <w:bookmarkEnd w:id="0"/>
    </w:p>
    <w:sectPr w:rsidR="00582560" w:rsidRPr="002E4A83" w:rsidSect="00DA0DCA">
      <w:headerReference w:type="default" r:id="rId7"/>
      <w:footerReference w:type="even" r:id="rId8"/>
      <w:footerReference w:type="default" r:id="rId9"/>
      <w:pgSz w:w="11907" w:h="16840" w:code="9"/>
      <w:pgMar w:top="1134" w:right="992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66" w:rsidRDefault="00995F66">
      <w:r>
        <w:separator/>
      </w:r>
    </w:p>
  </w:endnote>
  <w:endnote w:type="continuationSeparator" w:id="0">
    <w:p w:rsidR="00995F66" w:rsidRDefault="0099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A9" w:rsidRDefault="008A24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1DA9" w:rsidRDefault="00995F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A9" w:rsidRDefault="008A24D8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821DA9" w:rsidRDefault="008A24D8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821DA9" w:rsidRDefault="008A24D8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2E4A83">
      <w:rPr>
        <w:rStyle w:val="Nmerodepgina"/>
        <w:noProof/>
        <w:sz w:val="16"/>
      </w:rPr>
      <w:t>2</w:t>
    </w:r>
    <w:r>
      <w:rPr>
        <w:rStyle w:val="Nmerodepgina"/>
        <w:sz w:val="16"/>
      </w:rPr>
      <w:fldChar w:fldCharType="end"/>
    </w:r>
  </w:p>
  <w:p w:rsidR="00821DA9" w:rsidRDefault="00995F66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66" w:rsidRDefault="00995F66">
      <w:r>
        <w:separator/>
      </w:r>
    </w:p>
  </w:footnote>
  <w:footnote w:type="continuationSeparator" w:id="0">
    <w:p w:rsidR="00995F66" w:rsidRDefault="0099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A9" w:rsidRDefault="00DA0DCA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D8">
      <w:rPr>
        <w:rFonts w:ascii="Century Gothic" w:hAnsi="Century Gothic"/>
        <w:b/>
      </w:rPr>
      <w:t>ESTADO DO RIO GRANDE DO SUL</w:t>
    </w:r>
  </w:p>
  <w:p w:rsidR="00821DA9" w:rsidRDefault="008A24D8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821DA9" w:rsidRDefault="00995F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B455A"/>
    <w:multiLevelType w:val="hybridMultilevel"/>
    <w:tmpl w:val="2CD4327E"/>
    <w:lvl w:ilvl="0" w:tplc="01A4326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EDE7EF7"/>
    <w:multiLevelType w:val="multilevel"/>
    <w:tmpl w:val="45FC295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9A"/>
    <w:rsid w:val="002A6458"/>
    <w:rsid w:val="002E4A83"/>
    <w:rsid w:val="00582560"/>
    <w:rsid w:val="008A24D8"/>
    <w:rsid w:val="00995F66"/>
    <w:rsid w:val="00C0586F"/>
    <w:rsid w:val="00D0239A"/>
    <w:rsid w:val="00D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D53064-4069-42BB-8BC9-96F7176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A0DCA"/>
  </w:style>
  <w:style w:type="paragraph" w:styleId="Rodap">
    <w:name w:val="footer"/>
    <w:basedOn w:val="Normal"/>
    <w:link w:val="RodapChar"/>
    <w:rsid w:val="00DA0DC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DA0DC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DA0DCA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character" w:customStyle="1" w:styleId="CabealhoChar">
    <w:name w:val="Cabeçalho Char"/>
    <w:basedOn w:val="Fontepargpadro"/>
    <w:link w:val="Cabealho"/>
    <w:rsid w:val="00DA0DCA"/>
    <w:rPr>
      <w:rFonts w:ascii="Arial" w:eastAsia="Times New Roman" w:hAnsi="Arial" w:cs="Times New Roman"/>
      <w:szCs w:val="20"/>
      <w:lang w:eastAsia="pt-BR"/>
    </w:rPr>
  </w:style>
  <w:style w:type="paragraph" w:customStyle="1" w:styleId="Contedodatabela">
    <w:name w:val="Conteúdo da tabela"/>
    <w:basedOn w:val="Normal"/>
    <w:rsid w:val="00DA0DCA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character" w:styleId="nfase">
    <w:name w:val="Emphasis"/>
    <w:qFormat/>
    <w:rsid w:val="00DA0DCA"/>
    <w:rPr>
      <w:i/>
      <w:iCs/>
    </w:rPr>
  </w:style>
  <w:style w:type="paragraph" w:styleId="PargrafodaLista">
    <w:name w:val="List Paragraph"/>
    <w:basedOn w:val="Normal"/>
    <w:uiPriority w:val="34"/>
    <w:qFormat/>
    <w:rsid w:val="008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1341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2022-04-19T18:57:00Z</dcterms:created>
  <dcterms:modified xsi:type="dcterms:W3CDTF">2022-04-20T12:03:00Z</dcterms:modified>
</cp:coreProperties>
</file>