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rPr>
      </w:pPr>
      <w:r w:rsidRPr="009F522F">
        <w:rPr>
          <w:rFonts w:eastAsia="Arial Unicode MS"/>
          <w:iCs/>
          <w:sz w:val="22"/>
          <w:szCs w:val="22"/>
        </w:rPr>
        <w:t xml:space="preserve">Termo de Contrato nº </w:t>
      </w:r>
      <w:r w:rsidR="009F522F">
        <w:rPr>
          <w:rFonts w:eastAsia="Arial Unicode MS"/>
          <w:iCs/>
          <w:sz w:val="22"/>
          <w:szCs w:val="22"/>
        </w:rPr>
        <w:t>016</w:t>
      </w:r>
      <w:r w:rsidRPr="009F522F">
        <w:rPr>
          <w:rFonts w:eastAsia="Arial Unicode MS"/>
          <w:iCs/>
          <w:sz w:val="22"/>
          <w:szCs w:val="22"/>
        </w:rPr>
        <w:t>/2016</w:t>
      </w:r>
    </w:p>
    <w:p w:rsidR="00C704BF" w:rsidRPr="009F522F" w:rsidRDefault="001E63DE" w:rsidP="00C704BF">
      <w:pPr>
        <w:overflowPunct w:val="0"/>
        <w:autoSpaceDE w:val="0"/>
        <w:autoSpaceDN w:val="0"/>
        <w:adjustRightInd w:val="0"/>
        <w:spacing w:before="120" w:line="276" w:lineRule="auto"/>
        <w:ind w:left="3969"/>
        <w:jc w:val="both"/>
        <w:textAlignment w:val="baseline"/>
        <w:rPr>
          <w:rFonts w:eastAsia="Arial Unicode MS"/>
          <w:b/>
          <w:sz w:val="22"/>
          <w:szCs w:val="22"/>
        </w:rPr>
      </w:pPr>
      <w:r w:rsidRPr="009F522F">
        <w:rPr>
          <w:rFonts w:eastAsia="Arial Unicode MS"/>
          <w:sz w:val="22"/>
          <w:szCs w:val="22"/>
        </w:rPr>
        <w:t xml:space="preserve">CONTRATO ADMINISTRATIVO PARA A </w:t>
      </w:r>
      <w:r w:rsidRPr="009F522F">
        <w:rPr>
          <w:rFonts w:eastAsia="Arial Unicode MS"/>
          <w:spacing w:val="14"/>
          <w:sz w:val="22"/>
          <w:szCs w:val="22"/>
        </w:rPr>
        <w:t>AQUISIÇÃO DE</w:t>
      </w:r>
      <w:r w:rsidRPr="009F522F">
        <w:rPr>
          <w:rFonts w:eastAsia="Arial Unicode MS"/>
          <w:sz w:val="22"/>
          <w:szCs w:val="22"/>
        </w:rPr>
        <w:t xml:space="preserve"> GÊNEROS ALIMENTÍCIOS PARA A MERENDA ESCOLAR E MATERIAL DE HIGIENE E LIMPEZA, PARA O PRIMEIRO SEMESTRE DE 2016, QUE FAZEM O MUNICÍPIO DE VIADUTOS E A EMPRESA </w:t>
      </w:r>
      <w:r w:rsidR="007A1EB1" w:rsidRPr="009F522F">
        <w:rPr>
          <w:rFonts w:eastAsia="Arial Unicode MS"/>
          <w:b/>
          <w:sz w:val="22"/>
          <w:szCs w:val="22"/>
        </w:rPr>
        <w:t>MARIJO COMÉRCIO DE ALIMENTOS LTDA.</w:t>
      </w:r>
    </w:p>
    <w:p w:rsidR="001E63DE" w:rsidRPr="009F522F" w:rsidRDefault="001E63DE" w:rsidP="001E63DE">
      <w:pPr>
        <w:overflowPunct w:val="0"/>
        <w:autoSpaceDE w:val="0"/>
        <w:autoSpaceDN w:val="0"/>
        <w:adjustRightInd w:val="0"/>
        <w:spacing w:before="120"/>
        <w:ind w:left="2410"/>
        <w:jc w:val="both"/>
        <w:textAlignment w:val="baseline"/>
        <w:rPr>
          <w:rFonts w:eastAsia="Arial Unicode MS"/>
          <w:sz w:val="22"/>
          <w:szCs w:val="22"/>
        </w:rPr>
      </w:pPr>
    </w:p>
    <w:p w:rsidR="001E63DE" w:rsidRPr="009F522F" w:rsidRDefault="001E63DE" w:rsidP="001E63DE">
      <w:pPr>
        <w:overflowPunct w:val="0"/>
        <w:autoSpaceDE w:val="0"/>
        <w:autoSpaceDN w:val="0"/>
        <w:adjustRightInd w:val="0"/>
        <w:spacing w:before="120"/>
        <w:ind w:left="4248"/>
        <w:jc w:val="both"/>
        <w:textAlignment w:val="baseline"/>
        <w:rPr>
          <w:rFonts w:eastAsia="Arial Unicode MS"/>
          <w:sz w:val="22"/>
          <w:szCs w:val="22"/>
        </w:rPr>
      </w:pPr>
    </w:p>
    <w:p w:rsidR="001E63DE" w:rsidRPr="009F522F" w:rsidRDefault="001E63DE" w:rsidP="001E63DE">
      <w:pPr>
        <w:widowControl w:val="0"/>
        <w:overflowPunct w:val="0"/>
        <w:autoSpaceDE w:val="0"/>
        <w:autoSpaceDN w:val="0"/>
        <w:adjustRightInd w:val="0"/>
        <w:jc w:val="both"/>
        <w:textAlignment w:val="baseline"/>
        <w:rPr>
          <w:rFonts w:eastAsia="Arial Unicode MS"/>
          <w:sz w:val="22"/>
          <w:szCs w:val="22"/>
        </w:rPr>
      </w:pPr>
      <w:r w:rsidRPr="009F522F">
        <w:rPr>
          <w:rFonts w:eastAsia="Arial Unicode MS"/>
          <w:b/>
          <w:sz w:val="22"/>
          <w:szCs w:val="22"/>
        </w:rPr>
        <w:t>CONTRATANTE: MUNICÍPIO DE VIADUTOS</w:t>
      </w:r>
      <w:r w:rsidRPr="009F522F">
        <w:rPr>
          <w:rFonts w:eastAsia="Arial Unicode MS"/>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Pr="009F522F">
        <w:rPr>
          <w:rFonts w:eastAsia="Arial Unicode MS"/>
          <w:b/>
          <w:bCs/>
          <w:sz w:val="22"/>
          <w:szCs w:val="22"/>
        </w:rPr>
        <w:t>Jovelino José Baldissera</w:t>
      </w:r>
      <w:r w:rsidRPr="009F522F">
        <w:rPr>
          <w:rFonts w:eastAsia="Arial Unicode MS"/>
          <w:sz w:val="22"/>
          <w:szCs w:val="22"/>
        </w:rPr>
        <w:t xml:space="preserve">, brasileiro, casado, portador da cédula de identidade RG nº 9012613148, inscrito no CPF sob nº 037866330-53, residente e domiciliado a </w:t>
      </w:r>
      <w:r w:rsidRPr="009F522F">
        <w:rPr>
          <w:rFonts w:eastAsia="PMingLiU"/>
          <w:sz w:val="22"/>
          <w:szCs w:val="22"/>
        </w:rPr>
        <w:t>Rua Dondoninº I</w:t>
      </w:r>
      <w:r w:rsidRPr="009F522F">
        <w:rPr>
          <w:rFonts w:eastAsia="Arial Unicode MS"/>
          <w:sz w:val="22"/>
          <w:szCs w:val="22"/>
        </w:rPr>
        <w:t>, nesta cidade de Viadutos/RS.</w:t>
      </w:r>
    </w:p>
    <w:p w:rsidR="001E63DE" w:rsidRPr="009F522F" w:rsidRDefault="001E63DE" w:rsidP="001E63DE">
      <w:pPr>
        <w:widowControl w:val="0"/>
        <w:overflowPunct w:val="0"/>
        <w:autoSpaceDE w:val="0"/>
        <w:autoSpaceDN w:val="0"/>
        <w:adjustRightInd w:val="0"/>
        <w:jc w:val="both"/>
        <w:textAlignment w:val="baseline"/>
        <w:rPr>
          <w:rFonts w:eastAsia="Arial Unicode MS"/>
          <w:sz w:val="22"/>
          <w:szCs w:val="22"/>
        </w:rPr>
      </w:pPr>
    </w:p>
    <w:p w:rsidR="001E63DE" w:rsidRPr="009F522F" w:rsidRDefault="001E63DE" w:rsidP="001E63DE">
      <w:pPr>
        <w:widowControl w:val="0"/>
        <w:overflowPunct w:val="0"/>
        <w:autoSpaceDE w:val="0"/>
        <w:autoSpaceDN w:val="0"/>
        <w:adjustRightInd w:val="0"/>
        <w:jc w:val="both"/>
        <w:textAlignment w:val="baseline"/>
        <w:rPr>
          <w:rFonts w:eastAsia="Arial Unicode MS"/>
          <w:sz w:val="22"/>
          <w:szCs w:val="22"/>
        </w:rPr>
      </w:pPr>
      <w:r w:rsidRPr="009F522F">
        <w:rPr>
          <w:rFonts w:eastAsia="Arial Unicode MS"/>
          <w:b/>
          <w:sz w:val="22"/>
          <w:szCs w:val="22"/>
        </w:rPr>
        <w:t>CONTRATADA:</w:t>
      </w:r>
      <w:r w:rsidRPr="009F522F">
        <w:rPr>
          <w:rFonts w:eastAsia="Arial Unicode MS"/>
          <w:sz w:val="22"/>
          <w:szCs w:val="22"/>
        </w:rPr>
        <w:t>,</w:t>
      </w:r>
      <w:r w:rsidR="007A1EB1" w:rsidRPr="009F522F">
        <w:rPr>
          <w:rFonts w:eastAsia="Arial Unicode MS"/>
          <w:b/>
          <w:sz w:val="22"/>
          <w:szCs w:val="22"/>
        </w:rPr>
        <w:t>MARIJO COMÉRCIO DE ALIMENTOS LTDA</w:t>
      </w:r>
      <w:r w:rsidR="00C704BF" w:rsidRPr="009F522F">
        <w:rPr>
          <w:rFonts w:eastAsia="Arial Unicode MS"/>
          <w:b/>
          <w:sz w:val="22"/>
          <w:szCs w:val="22"/>
        </w:rPr>
        <w:t>,</w:t>
      </w:r>
      <w:r w:rsidRPr="009F522F">
        <w:rPr>
          <w:rFonts w:eastAsia="Arial Unicode MS"/>
          <w:sz w:val="22"/>
          <w:szCs w:val="22"/>
        </w:rPr>
        <w:t xml:space="preserve"> Pessoa Jurídica de Direito Privado, com sede a </w:t>
      </w:r>
      <w:r w:rsidR="007A1EB1" w:rsidRPr="009F522F">
        <w:rPr>
          <w:rFonts w:eastAsia="Arial Unicode MS"/>
          <w:sz w:val="22"/>
          <w:szCs w:val="22"/>
        </w:rPr>
        <w:t>Avenida Brasil</w:t>
      </w:r>
      <w:r w:rsidRPr="009F522F">
        <w:rPr>
          <w:rFonts w:eastAsia="Arial Unicode MS"/>
          <w:sz w:val="22"/>
          <w:szCs w:val="22"/>
        </w:rPr>
        <w:t xml:space="preserve">, nº. </w:t>
      </w:r>
      <w:r w:rsidR="00414DD7" w:rsidRPr="009F522F">
        <w:rPr>
          <w:rFonts w:eastAsia="Arial Unicode MS"/>
          <w:sz w:val="22"/>
          <w:szCs w:val="22"/>
        </w:rPr>
        <w:t>677, bairro</w:t>
      </w:r>
      <w:r w:rsidR="007A1EB1" w:rsidRPr="009F522F">
        <w:rPr>
          <w:rFonts w:eastAsia="Arial Unicode MS"/>
          <w:sz w:val="22"/>
          <w:szCs w:val="22"/>
        </w:rPr>
        <w:t>Centro</w:t>
      </w:r>
      <w:r w:rsidRPr="009F522F">
        <w:rPr>
          <w:rFonts w:eastAsia="Arial Unicode MS"/>
          <w:sz w:val="22"/>
          <w:szCs w:val="22"/>
        </w:rPr>
        <w:t xml:space="preserve">, na cidade de </w:t>
      </w:r>
      <w:r w:rsidR="007A1EB1" w:rsidRPr="009F522F">
        <w:rPr>
          <w:rFonts w:eastAsia="Arial Unicode MS"/>
          <w:sz w:val="22"/>
          <w:szCs w:val="22"/>
        </w:rPr>
        <w:t>Viadutos</w:t>
      </w:r>
      <w:r w:rsidRPr="009F522F">
        <w:rPr>
          <w:rFonts w:eastAsia="Arial Unicode MS"/>
          <w:sz w:val="22"/>
          <w:szCs w:val="22"/>
        </w:rPr>
        <w:t>/RS, inscrita no CNPJ nº.</w:t>
      </w:r>
      <w:r w:rsidR="00FA52C2" w:rsidRPr="009F522F">
        <w:rPr>
          <w:rFonts w:eastAsia="Arial Unicode MS"/>
          <w:sz w:val="22"/>
          <w:szCs w:val="22"/>
        </w:rPr>
        <w:t>nº</w:t>
      </w:r>
      <w:r w:rsidR="007A1EB1" w:rsidRPr="009F522F">
        <w:rPr>
          <w:rFonts w:eastAsia="Arial Unicode MS"/>
          <w:sz w:val="22"/>
          <w:szCs w:val="22"/>
        </w:rPr>
        <w:t>. 98.714.306/0001-04</w:t>
      </w:r>
      <w:r w:rsidRPr="009F522F">
        <w:rPr>
          <w:rFonts w:eastAsia="Arial Unicode MS"/>
          <w:sz w:val="22"/>
          <w:szCs w:val="22"/>
        </w:rPr>
        <w:t>, neste ato representada pelo Sr. (a)</w:t>
      </w:r>
      <w:r w:rsidR="007A1EB1" w:rsidRPr="009F522F">
        <w:rPr>
          <w:rFonts w:eastAsia="Arial Unicode MS"/>
          <w:b/>
          <w:sz w:val="22"/>
          <w:szCs w:val="22"/>
        </w:rPr>
        <w:t>Maristela Catarina Birk Bonatto</w:t>
      </w:r>
      <w:r w:rsidRPr="009F522F">
        <w:rPr>
          <w:rFonts w:eastAsia="Arial Unicode MS"/>
          <w:sz w:val="22"/>
          <w:szCs w:val="22"/>
        </w:rPr>
        <w:t xml:space="preserve">, inscrito no CPF nº. </w:t>
      </w:r>
      <w:r w:rsidR="00FA52C2" w:rsidRPr="009F522F">
        <w:rPr>
          <w:rFonts w:eastAsia="Arial Unicode MS"/>
          <w:sz w:val="22"/>
          <w:szCs w:val="22"/>
        </w:rPr>
        <w:t>nº</w:t>
      </w:r>
      <w:r w:rsidR="00414DD7" w:rsidRPr="009F522F">
        <w:rPr>
          <w:rFonts w:eastAsia="Arial Unicode MS"/>
          <w:sz w:val="22"/>
          <w:szCs w:val="22"/>
        </w:rPr>
        <w:t>. 563.299.629-87</w:t>
      </w:r>
      <w:r w:rsidRPr="009F522F">
        <w:rPr>
          <w:rFonts w:eastAsia="Arial Unicode MS"/>
          <w:sz w:val="22"/>
          <w:szCs w:val="22"/>
        </w:rPr>
        <w:t>portador da Cédula de Identidade nº.</w:t>
      </w:r>
      <w:r w:rsidR="00414DD7" w:rsidRPr="009F522F">
        <w:rPr>
          <w:rFonts w:eastAsia="Arial Unicode MS"/>
          <w:sz w:val="22"/>
          <w:szCs w:val="22"/>
        </w:rPr>
        <w:t>3003796723</w:t>
      </w:r>
      <w:r w:rsidRPr="009F522F">
        <w:rPr>
          <w:rFonts w:eastAsia="Arial Unicode MS"/>
          <w:sz w:val="22"/>
          <w:szCs w:val="22"/>
        </w:rPr>
        <w:t>, expedida pela SSP/RS</w:t>
      </w:r>
      <w:r w:rsidR="00FA52C2" w:rsidRPr="009F522F">
        <w:rPr>
          <w:rFonts w:eastAsia="Arial Unicode MS"/>
          <w:sz w:val="22"/>
          <w:szCs w:val="22"/>
        </w:rPr>
        <w:t>, residente e domiciliada</w:t>
      </w:r>
      <w:r w:rsidRPr="009F522F">
        <w:rPr>
          <w:rFonts w:eastAsia="Arial Unicode MS"/>
          <w:sz w:val="22"/>
          <w:szCs w:val="22"/>
        </w:rPr>
        <w:t xml:space="preserve"> na, cidade de </w:t>
      </w:r>
      <w:r w:rsidR="00414DD7" w:rsidRPr="009F522F">
        <w:rPr>
          <w:rFonts w:eastAsia="Arial Unicode MS"/>
          <w:sz w:val="22"/>
          <w:szCs w:val="22"/>
        </w:rPr>
        <w:t>Viadutos</w:t>
      </w:r>
      <w:r w:rsidRPr="009F522F">
        <w:rPr>
          <w:rFonts w:eastAsia="Arial Unicode MS"/>
          <w:sz w:val="22"/>
          <w:szCs w:val="22"/>
        </w:rPr>
        <w:t xml:space="preserve">/RS.           </w:t>
      </w:r>
    </w:p>
    <w:p w:rsidR="001E63DE" w:rsidRPr="009F522F" w:rsidRDefault="001E63DE" w:rsidP="001E63DE">
      <w:pPr>
        <w:widowControl w:val="0"/>
        <w:overflowPunct w:val="0"/>
        <w:autoSpaceDE w:val="0"/>
        <w:autoSpaceDN w:val="0"/>
        <w:adjustRightInd w:val="0"/>
        <w:jc w:val="both"/>
        <w:textAlignment w:val="baseline"/>
        <w:rPr>
          <w:rFonts w:eastAsia="Arial Unicode MS"/>
          <w:sz w:val="22"/>
          <w:szCs w:val="22"/>
        </w:rPr>
      </w:pPr>
    </w:p>
    <w:p w:rsidR="001E63DE" w:rsidRPr="009F522F" w:rsidRDefault="001E63DE" w:rsidP="001E63DE">
      <w:pPr>
        <w:widowControl w:val="0"/>
        <w:overflowPunct w:val="0"/>
        <w:autoSpaceDE w:val="0"/>
        <w:autoSpaceDN w:val="0"/>
        <w:adjustRightInd w:val="0"/>
        <w:jc w:val="both"/>
        <w:textAlignment w:val="baseline"/>
        <w:rPr>
          <w:rFonts w:eastAsia="Arial Unicode MS"/>
          <w:sz w:val="22"/>
          <w:szCs w:val="22"/>
        </w:rPr>
      </w:pPr>
      <w:r w:rsidRPr="009F522F">
        <w:rPr>
          <w:rFonts w:eastAsia="Arial Unicode MS"/>
          <w:sz w:val="22"/>
          <w:szCs w:val="22"/>
        </w:rPr>
        <w:tab/>
      </w:r>
      <w:r w:rsidRPr="009F522F">
        <w:rPr>
          <w:rFonts w:eastAsia="Arial Unicode MS"/>
          <w:sz w:val="22"/>
          <w:szCs w:val="22"/>
        </w:rPr>
        <w:tab/>
        <w:t>As partes acima qualificadas, com fundamento na Lei nº 8.666/93 e alterações, conforme descrito no Edital de Pregão Presencial nº 03/2016, Processo n°197/2016, assim como pelas condições do Edital referido, tem justo e acertado o presente contrato, mediante as seguintes cláusulas e condições:</w:t>
      </w:r>
    </w:p>
    <w:p w:rsidR="001E63DE" w:rsidRPr="009F522F" w:rsidRDefault="001E63DE" w:rsidP="001E63DE">
      <w:pPr>
        <w:overflowPunct w:val="0"/>
        <w:autoSpaceDE w:val="0"/>
        <w:autoSpaceDN w:val="0"/>
        <w:adjustRightInd w:val="0"/>
        <w:textAlignment w:val="baseline"/>
        <w:rPr>
          <w:sz w:val="22"/>
          <w:szCs w:val="22"/>
        </w:rPr>
      </w:pPr>
    </w:p>
    <w:p w:rsidR="001E63DE" w:rsidRPr="009F522F" w:rsidRDefault="001E63DE" w:rsidP="001E63DE">
      <w:pPr>
        <w:overflowPunct w:val="0"/>
        <w:autoSpaceDE w:val="0"/>
        <w:autoSpaceDN w:val="0"/>
        <w:adjustRightInd w:val="0"/>
        <w:jc w:val="both"/>
        <w:textAlignment w:val="baseline"/>
        <w:rPr>
          <w:sz w:val="22"/>
          <w:szCs w:val="22"/>
        </w:rPr>
      </w:pPr>
      <w:r w:rsidRPr="009F522F">
        <w:rPr>
          <w:b/>
          <w:sz w:val="22"/>
          <w:szCs w:val="22"/>
        </w:rPr>
        <w:t>Cláusula Primeira – Do Objeto</w:t>
      </w:r>
    </w:p>
    <w:p w:rsidR="001E63DE" w:rsidRPr="009F522F" w:rsidRDefault="001E63DE" w:rsidP="001E63DE">
      <w:pPr>
        <w:overflowPunct w:val="0"/>
        <w:autoSpaceDE w:val="0"/>
        <w:autoSpaceDN w:val="0"/>
        <w:adjustRightInd w:val="0"/>
        <w:jc w:val="both"/>
        <w:textAlignment w:val="baseline"/>
        <w:rPr>
          <w:rFonts w:eastAsia="Arial Unicode MS"/>
          <w:sz w:val="22"/>
          <w:szCs w:val="22"/>
        </w:rPr>
      </w:pPr>
      <w:r w:rsidRPr="009F522F">
        <w:rPr>
          <w:sz w:val="22"/>
          <w:szCs w:val="22"/>
        </w:rPr>
        <w:t xml:space="preserve">1.1 Constitui objeto do presente contrato </w:t>
      </w:r>
      <w:r w:rsidR="006A19C0" w:rsidRPr="009F522F">
        <w:rPr>
          <w:sz w:val="22"/>
          <w:szCs w:val="22"/>
        </w:rPr>
        <w:t>administrativo</w:t>
      </w:r>
      <w:r w:rsidRPr="009F522F">
        <w:rPr>
          <w:rFonts w:eastAsia="Arial Unicode MS"/>
          <w:sz w:val="22"/>
          <w:szCs w:val="22"/>
        </w:rPr>
        <w:t xml:space="preserve"> </w:t>
      </w:r>
      <w:r w:rsidRPr="009F522F">
        <w:rPr>
          <w:rFonts w:eastAsia="Arial Unicode MS"/>
          <w:spacing w:val="14"/>
          <w:sz w:val="22"/>
          <w:szCs w:val="22"/>
        </w:rPr>
        <w:t>aquisição de</w:t>
      </w:r>
      <w:r w:rsidRPr="009F522F">
        <w:rPr>
          <w:rFonts w:eastAsia="Arial Unicode MS"/>
          <w:sz w:val="22"/>
          <w:szCs w:val="22"/>
        </w:rPr>
        <w:t xml:space="preserve"> gêneros alimentícios para a merenda escolar e material de Higiene e limpeza, para o primeiro Semestre de 2016</w:t>
      </w:r>
    </w:p>
    <w:p w:rsidR="001E63DE" w:rsidRPr="009F522F" w:rsidRDefault="001E63DE" w:rsidP="001E63DE">
      <w:pPr>
        <w:overflowPunct w:val="0"/>
        <w:autoSpaceDE w:val="0"/>
        <w:autoSpaceDN w:val="0"/>
        <w:adjustRightInd w:val="0"/>
        <w:jc w:val="both"/>
        <w:textAlignment w:val="baseline"/>
        <w:rPr>
          <w:b/>
          <w:sz w:val="22"/>
          <w:szCs w:val="22"/>
        </w:rPr>
      </w:pPr>
    </w:p>
    <w:p w:rsidR="001E63DE" w:rsidRPr="009F522F" w:rsidRDefault="001E63DE" w:rsidP="001E63DE">
      <w:pPr>
        <w:overflowPunct w:val="0"/>
        <w:autoSpaceDE w:val="0"/>
        <w:autoSpaceDN w:val="0"/>
        <w:adjustRightInd w:val="0"/>
        <w:jc w:val="both"/>
        <w:textAlignment w:val="baseline"/>
        <w:rPr>
          <w:sz w:val="22"/>
          <w:szCs w:val="22"/>
        </w:rPr>
      </w:pPr>
      <w:r w:rsidRPr="009F522F">
        <w:rPr>
          <w:sz w:val="22"/>
          <w:szCs w:val="22"/>
        </w:rPr>
        <w:t>1.2 O presente instrumento contratual e, assim, todas as suas disposições, vinculam as partes, nos termos do ato convocatório e anexos, propostas e demais atos da licitação que lhe deu origem, sendo aqueles, parte integrante deste contrato.</w:t>
      </w:r>
    </w:p>
    <w:p w:rsidR="001E63DE" w:rsidRDefault="001E63DE" w:rsidP="001E63DE">
      <w:pPr>
        <w:keepNext/>
        <w:overflowPunct w:val="0"/>
        <w:autoSpaceDE w:val="0"/>
        <w:autoSpaceDN w:val="0"/>
        <w:adjustRightInd w:val="0"/>
        <w:spacing w:before="240" w:after="60"/>
        <w:textAlignment w:val="baseline"/>
        <w:outlineLvl w:val="1"/>
        <w:rPr>
          <w:b/>
          <w:bCs/>
          <w:iCs/>
          <w:sz w:val="22"/>
          <w:szCs w:val="22"/>
        </w:rPr>
      </w:pPr>
      <w:r w:rsidRPr="009F522F">
        <w:rPr>
          <w:b/>
          <w:bCs/>
          <w:iCs/>
          <w:sz w:val="22"/>
          <w:szCs w:val="22"/>
        </w:rPr>
        <w:t>Cláusula Segunda – Do Preço</w:t>
      </w:r>
    </w:p>
    <w:p w:rsidR="001E63DE" w:rsidRPr="009F522F" w:rsidRDefault="001E63DE" w:rsidP="001E63DE">
      <w:pPr>
        <w:keepNext/>
        <w:overflowPunct w:val="0"/>
        <w:autoSpaceDE w:val="0"/>
        <w:autoSpaceDN w:val="0"/>
        <w:adjustRightInd w:val="0"/>
        <w:spacing w:before="240" w:after="60"/>
        <w:textAlignment w:val="baseline"/>
        <w:outlineLvl w:val="1"/>
        <w:rPr>
          <w:b/>
          <w:bCs/>
          <w:iCs/>
          <w:sz w:val="22"/>
          <w:szCs w:val="22"/>
        </w:rPr>
      </w:pPr>
      <w:r w:rsidRPr="009F522F">
        <w:rPr>
          <w:bCs/>
          <w:iCs/>
          <w:sz w:val="22"/>
          <w:szCs w:val="22"/>
        </w:rPr>
        <w:t>2.1</w:t>
      </w:r>
      <w:r w:rsidRPr="009F522F">
        <w:rPr>
          <w:sz w:val="22"/>
          <w:szCs w:val="22"/>
          <w:lang w:eastAsia="pt-BR"/>
        </w:rPr>
        <w:t xml:space="preserve">O valor total do presente contrato é de R$ </w:t>
      </w:r>
      <w:r w:rsidR="00414DD7" w:rsidRPr="009F522F">
        <w:rPr>
          <w:sz w:val="22"/>
          <w:szCs w:val="22"/>
          <w:lang w:eastAsia="pt-BR"/>
        </w:rPr>
        <w:t>13.</w:t>
      </w:r>
      <w:r w:rsidR="006A19C0">
        <w:rPr>
          <w:sz w:val="22"/>
          <w:szCs w:val="22"/>
          <w:lang w:eastAsia="pt-BR"/>
        </w:rPr>
        <w:t>059</w:t>
      </w:r>
      <w:r w:rsidR="00414DD7" w:rsidRPr="009F522F">
        <w:rPr>
          <w:sz w:val="22"/>
          <w:szCs w:val="22"/>
          <w:lang w:eastAsia="pt-BR"/>
        </w:rPr>
        <w:t>,</w:t>
      </w:r>
      <w:r w:rsidR="006A19C0">
        <w:rPr>
          <w:sz w:val="22"/>
          <w:szCs w:val="22"/>
          <w:lang w:eastAsia="pt-BR"/>
        </w:rPr>
        <w:t>6</w:t>
      </w:r>
      <w:r w:rsidR="00414DD7" w:rsidRPr="009F522F">
        <w:rPr>
          <w:sz w:val="22"/>
          <w:szCs w:val="22"/>
          <w:lang w:eastAsia="pt-BR"/>
        </w:rPr>
        <w:t>7</w:t>
      </w:r>
      <w:r w:rsidRPr="009F522F">
        <w:rPr>
          <w:sz w:val="22"/>
          <w:szCs w:val="22"/>
          <w:lang w:eastAsia="pt-BR"/>
        </w:rPr>
        <w:t xml:space="preserve"> (</w:t>
      </w:r>
      <w:r w:rsidR="006A19C0">
        <w:rPr>
          <w:sz w:val="22"/>
          <w:szCs w:val="22"/>
          <w:lang w:eastAsia="pt-BR"/>
        </w:rPr>
        <w:t>Treze mil e cinqüenta e novo reais e sessenta e sete centavos)</w:t>
      </w:r>
      <w:r w:rsidRPr="009F522F">
        <w:rPr>
          <w:sz w:val="22"/>
          <w:szCs w:val="22"/>
          <w:lang w:eastAsia="pt-BR"/>
        </w:rPr>
        <w:t xml:space="preserve">, </w:t>
      </w:r>
      <w:r w:rsidRPr="009F522F">
        <w:rPr>
          <w:bCs/>
          <w:sz w:val="22"/>
          <w:szCs w:val="22"/>
          <w:lang w:eastAsia="pt-BR"/>
        </w:rPr>
        <w:t>referente aos itens constantes no quadro abaixo, conforme segue:</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50"/>
        <w:gridCol w:w="799"/>
        <w:gridCol w:w="4304"/>
        <w:gridCol w:w="1205"/>
        <w:gridCol w:w="1382"/>
      </w:tblGrid>
      <w:tr w:rsidR="001E63DE" w:rsidRPr="009F522F" w:rsidTr="00F61775">
        <w:tc>
          <w:tcPr>
            <w:tcW w:w="959" w:type="dxa"/>
          </w:tcPr>
          <w:p w:rsidR="001E63DE" w:rsidRPr="009F522F" w:rsidRDefault="001E63DE" w:rsidP="00CC1111">
            <w:pPr>
              <w:overflowPunct w:val="0"/>
              <w:autoSpaceDE w:val="0"/>
              <w:autoSpaceDN w:val="0"/>
              <w:adjustRightInd w:val="0"/>
              <w:jc w:val="center"/>
              <w:textAlignment w:val="baseline"/>
              <w:rPr>
                <w:b/>
                <w:sz w:val="22"/>
                <w:szCs w:val="22"/>
              </w:rPr>
            </w:pPr>
            <w:r w:rsidRPr="009F522F">
              <w:rPr>
                <w:b/>
                <w:sz w:val="22"/>
                <w:szCs w:val="22"/>
              </w:rPr>
              <w:t>Item</w:t>
            </w:r>
          </w:p>
        </w:tc>
        <w:tc>
          <w:tcPr>
            <w:tcW w:w="850" w:type="dxa"/>
          </w:tcPr>
          <w:p w:rsidR="001E63DE" w:rsidRPr="009F522F" w:rsidRDefault="001E63DE" w:rsidP="00CC1111">
            <w:pPr>
              <w:overflowPunct w:val="0"/>
              <w:autoSpaceDE w:val="0"/>
              <w:autoSpaceDN w:val="0"/>
              <w:adjustRightInd w:val="0"/>
              <w:jc w:val="center"/>
              <w:textAlignment w:val="baseline"/>
              <w:rPr>
                <w:b/>
                <w:sz w:val="22"/>
                <w:szCs w:val="22"/>
              </w:rPr>
            </w:pPr>
            <w:r w:rsidRPr="009F522F">
              <w:rPr>
                <w:b/>
                <w:sz w:val="22"/>
                <w:szCs w:val="22"/>
              </w:rPr>
              <w:t>Qtde.</w:t>
            </w:r>
          </w:p>
        </w:tc>
        <w:tc>
          <w:tcPr>
            <w:tcW w:w="799" w:type="dxa"/>
          </w:tcPr>
          <w:p w:rsidR="001E63DE" w:rsidRPr="009F522F" w:rsidRDefault="001E63DE" w:rsidP="00CC1111">
            <w:pPr>
              <w:overflowPunct w:val="0"/>
              <w:autoSpaceDE w:val="0"/>
              <w:autoSpaceDN w:val="0"/>
              <w:adjustRightInd w:val="0"/>
              <w:jc w:val="center"/>
              <w:textAlignment w:val="baseline"/>
              <w:rPr>
                <w:b/>
                <w:sz w:val="22"/>
                <w:szCs w:val="22"/>
              </w:rPr>
            </w:pPr>
            <w:r w:rsidRPr="009F522F">
              <w:rPr>
                <w:b/>
                <w:sz w:val="22"/>
                <w:szCs w:val="22"/>
              </w:rPr>
              <w:t>Un</w:t>
            </w:r>
          </w:p>
        </w:tc>
        <w:tc>
          <w:tcPr>
            <w:tcW w:w="4304" w:type="dxa"/>
          </w:tcPr>
          <w:p w:rsidR="001E63DE" w:rsidRPr="009F522F" w:rsidRDefault="001E63DE" w:rsidP="00CC1111">
            <w:pPr>
              <w:overflowPunct w:val="0"/>
              <w:autoSpaceDE w:val="0"/>
              <w:autoSpaceDN w:val="0"/>
              <w:adjustRightInd w:val="0"/>
              <w:jc w:val="center"/>
              <w:textAlignment w:val="baseline"/>
              <w:rPr>
                <w:b/>
                <w:sz w:val="22"/>
                <w:szCs w:val="22"/>
              </w:rPr>
            </w:pPr>
            <w:r w:rsidRPr="009F522F">
              <w:rPr>
                <w:b/>
                <w:sz w:val="22"/>
                <w:szCs w:val="22"/>
              </w:rPr>
              <w:t>Descrição</w:t>
            </w:r>
          </w:p>
        </w:tc>
        <w:tc>
          <w:tcPr>
            <w:tcW w:w="1205" w:type="dxa"/>
          </w:tcPr>
          <w:p w:rsidR="001E63DE" w:rsidRPr="009F522F" w:rsidRDefault="001E63DE" w:rsidP="00CC1111">
            <w:pPr>
              <w:overflowPunct w:val="0"/>
              <w:autoSpaceDE w:val="0"/>
              <w:autoSpaceDN w:val="0"/>
              <w:adjustRightInd w:val="0"/>
              <w:jc w:val="center"/>
              <w:textAlignment w:val="baseline"/>
              <w:rPr>
                <w:b/>
                <w:sz w:val="22"/>
                <w:szCs w:val="22"/>
              </w:rPr>
            </w:pPr>
            <w:r w:rsidRPr="009F522F">
              <w:rPr>
                <w:b/>
                <w:sz w:val="22"/>
                <w:szCs w:val="22"/>
              </w:rPr>
              <w:t>Unit.</w:t>
            </w:r>
          </w:p>
        </w:tc>
        <w:tc>
          <w:tcPr>
            <w:tcW w:w="1382" w:type="dxa"/>
          </w:tcPr>
          <w:p w:rsidR="001E63DE" w:rsidRPr="009F522F" w:rsidRDefault="001E63DE" w:rsidP="00CC1111">
            <w:pPr>
              <w:overflowPunct w:val="0"/>
              <w:autoSpaceDE w:val="0"/>
              <w:autoSpaceDN w:val="0"/>
              <w:adjustRightInd w:val="0"/>
              <w:jc w:val="center"/>
              <w:textAlignment w:val="baseline"/>
              <w:rPr>
                <w:b/>
                <w:sz w:val="22"/>
                <w:szCs w:val="22"/>
              </w:rPr>
            </w:pPr>
            <w:r w:rsidRPr="009F522F">
              <w:rPr>
                <w:b/>
                <w:sz w:val="22"/>
                <w:szCs w:val="22"/>
              </w:rPr>
              <w:t>Valor Total</w:t>
            </w:r>
          </w:p>
        </w:tc>
      </w:tr>
      <w:tr w:rsidR="00414DD7" w:rsidRPr="009F522F" w:rsidTr="00F61775">
        <w:tc>
          <w:tcPr>
            <w:tcW w:w="959" w:type="dxa"/>
          </w:tcPr>
          <w:p w:rsidR="00414DD7" w:rsidRPr="009F522F" w:rsidRDefault="00414DD7" w:rsidP="0055513E">
            <w:pPr>
              <w:tabs>
                <w:tab w:val="left" w:pos="720"/>
              </w:tabs>
              <w:snapToGrid w:val="0"/>
              <w:ind w:left="360"/>
              <w:jc w:val="right"/>
              <w:rPr>
                <w:rFonts w:eastAsia="Arial Unicode MS"/>
                <w:sz w:val="22"/>
                <w:szCs w:val="22"/>
              </w:rPr>
            </w:pPr>
            <w:r w:rsidRPr="009F522F">
              <w:rPr>
                <w:rFonts w:eastAsia="Arial Unicode MS"/>
                <w:sz w:val="22"/>
                <w:szCs w:val="22"/>
              </w:rPr>
              <w:t>59</w:t>
            </w:r>
          </w:p>
        </w:tc>
        <w:tc>
          <w:tcPr>
            <w:tcW w:w="850" w:type="dxa"/>
          </w:tcPr>
          <w:p w:rsidR="00414DD7" w:rsidRPr="009F522F" w:rsidRDefault="00414DD7" w:rsidP="00CC1111">
            <w:pPr>
              <w:snapToGrid w:val="0"/>
              <w:jc w:val="center"/>
              <w:rPr>
                <w:rFonts w:eastAsia="Arial Unicode MS"/>
                <w:sz w:val="22"/>
                <w:szCs w:val="22"/>
              </w:rPr>
            </w:pPr>
            <w:r w:rsidRPr="009F522F">
              <w:rPr>
                <w:rFonts w:eastAsia="Arial Unicode MS"/>
                <w:sz w:val="22"/>
                <w:szCs w:val="22"/>
              </w:rPr>
              <w:t>16,40</w:t>
            </w:r>
          </w:p>
        </w:tc>
        <w:tc>
          <w:tcPr>
            <w:tcW w:w="799" w:type="dxa"/>
          </w:tcPr>
          <w:p w:rsidR="00414DD7" w:rsidRPr="009F522F" w:rsidRDefault="00414DD7" w:rsidP="00E719C0">
            <w:pPr>
              <w:pStyle w:val="Contedodatabela"/>
              <w:snapToGrid w:val="0"/>
              <w:jc w:val="center"/>
              <w:rPr>
                <w:sz w:val="22"/>
                <w:szCs w:val="22"/>
              </w:rPr>
            </w:pPr>
            <w:r w:rsidRPr="009F522F">
              <w:rPr>
                <w:sz w:val="22"/>
                <w:szCs w:val="22"/>
              </w:rPr>
              <w:t>Kg</w:t>
            </w:r>
          </w:p>
        </w:tc>
        <w:tc>
          <w:tcPr>
            <w:tcW w:w="4304" w:type="dxa"/>
          </w:tcPr>
          <w:p w:rsidR="00414DD7" w:rsidRDefault="00414DD7" w:rsidP="00E719C0">
            <w:pPr>
              <w:jc w:val="both"/>
              <w:rPr>
                <w:sz w:val="22"/>
                <w:szCs w:val="22"/>
              </w:rPr>
            </w:pPr>
            <w:r w:rsidRPr="009F522F">
              <w:rPr>
                <w:b/>
                <w:sz w:val="22"/>
                <w:szCs w:val="22"/>
              </w:rPr>
              <w:t>Achocolatado em pó lata com 400g.</w:t>
            </w:r>
            <w:r w:rsidRPr="009F522F">
              <w:rPr>
                <w:sz w:val="22"/>
                <w:szCs w:val="22"/>
              </w:rPr>
              <w:t xml:space="preserve"> Ingredientes: açúcar, cacau em pó, maltodextrina, minerais, vitaminas, aromatizantes e emulsificante lecitina de soja. A embalagem não pode estar danificada e deve conter data de fabricação e validade. Prazo mínimo de validade 06 meses.  </w:t>
            </w:r>
          </w:p>
          <w:p w:rsidR="006A19C0" w:rsidRPr="009F522F" w:rsidRDefault="006A19C0" w:rsidP="00E719C0">
            <w:pPr>
              <w:jc w:val="both"/>
              <w:rPr>
                <w:b/>
                <w:sz w:val="22"/>
                <w:szCs w:val="22"/>
              </w:rPr>
            </w:pPr>
          </w:p>
        </w:tc>
        <w:tc>
          <w:tcPr>
            <w:tcW w:w="1205" w:type="dxa"/>
          </w:tcPr>
          <w:p w:rsidR="00414DD7" w:rsidRPr="009F522F" w:rsidRDefault="00414DD7" w:rsidP="00CC1111">
            <w:pPr>
              <w:overflowPunct w:val="0"/>
              <w:autoSpaceDE w:val="0"/>
              <w:autoSpaceDN w:val="0"/>
              <w:adjustRightInd w:val="0"/>
              <w:jc w:val="center"/>
              <w:textAlignment w:val="baseline"/>
              <w:rPr>
                <w:sz w:val="22"/>
                <w:szCs w:val="22"/>
              </w:rPr>
            </w:pPr>
            <w:r w:rsidRPr="009F522F">
              <w:rPr>
                <w:sz w:val="22"/>
                <w:szCs w:val="22"/>
              </w:rPr>
              <w:t>13,60</w:t>
            </w:r>
          </w:p>
        </w:tc>
        <w:tc>
          <w:tcPr>
            <w:tcW w:w="1382" w:type="dxa"/>
          </w:tcPr>
          <w:p w:rsidR="00414DD7" w:rsidRPr="009F522F" w:rsidRDefault="00414DD7" w:rsidP="00CC1111">
            <w:pPr>
              <w:overflowPunct w:val="0"/>
              <w:autoSpaceDE w:val="0"/>
              <w:autoSpaceDN w:val="0"/>
              <w:adjustRightInd w:val="0"/>
              <w:jc w:val="center"/>
              <w:textAlignment w:val="baseline"/>
              <w:rPr>
                <w:sz w:val="22"/>
                <w:szCs w:val="22"/>
              </w:rPr>
            </w:pPr>
            <w:r w:rsidRPr="009F522F">
              <w:rPr>
                <w:sz w:val="22"/>
                <w:szCs w:val="22"/>
              </w:rPr>
              <w:t>223,04</w:t>
            </w:r>
          </w:p>
        </w:tc>
      </w:tr>
      <w:tr w:rsidR="00414DD7" w:rsidRPr="009F522F" w:rsidTr="00F61775">
        <w:tc>
          <w:tcPr>
            <w:tcW w:w="959" w:type="dxa"/>
          </w:tcPr>
          <w:p w:rsidR="00414DD7" w:rsidRPr="009F522F" w:rsidRDefault="00414DD7" w:rsidP="0055513E">
            <w:pPr>
              <w:tabs>
                <w:tab w:val="left" w:pos="720"/>
              </w:tabs>
              <w:snapToGrid w:val="0"/>
              <w:ind w:left="360"/>
              <w:jc w:val="right"/>
              <w:rPr>
                <w:rFonts w:eastAsia="Arial Unicode MS"/>
                <w:sz w:val="22"/>
                <w:szCs w:val="22"/>
              </w:rPr>
            </w:pPr>
            <w:r w:rsidRPr="009F522F">
              <w:rPr>
                <w:rFonts w:eastAsia="Arial Unicode MS"/>
                <w:sz w:val="22"/>
                <w:szCs w:val="22"/>
              </w:rPr>
              <w:t>61</w:t>
            </w:r>
          </w:p>
        </w:tc>
        <w:tc>
          <w:tcPr>
            <w:tcW w:w="850" w:type="dxa"/>
          </w:tcPr>
          <w:p w:rsidR="00414DD7" w:rsidRPr="009F522F" w:rsidRDefault="00414DD7" w:rsidP="00CC1111">
            <w:pPr>
              <w:snapToGrid w:val="0"/>
              <w:jc w:val="center"/>
              <w:rPr>
                <w:rFonts w:eastAsia="Arial Unicode MS"/>
                <w:sz w:val="22"/>
                <w:szCs w:val="22"/>
              </w:rPr>
            </w:pPr>
            <w:r w:rsidRPr="009F522F">
              <w:rPr>
                <w:rFonts w:eastAsia="Arial Unicode MS"/>
                <w:sz w:val="22"/>
                <w:szCs w:val="22"/>
              </w:rPr>
              <w:t>02</w:t>
            </w:r>
          </w:p>
        </w:tc>
        <w:tc>
          <w:tcPr>
            <w:tcW w:w="799" w:type="dxa"/>
          </w:tcPr>
          <w:p w:rsidR="00414DD7" w:rsidRPr="009F522F" w:rsidRDefault="00414DD7" w:rsidP="00E719C0">
            <w:pPr>
              <w:pStyle w:val="Contedodatabela"/>
              <w:snapToGrid w:val="0"/>
              <w:jc w:val="center"/>
              <w:rPr>
                <w:sz w:val="22"/>
                <w:szCs w:val="22"/>
              </w:rPr>
            </w:pPr>
            <w:r w:rsidRPr="009F522F">
              <w:rPr>
                <w:sz w:val="22"/>
                <w:szCs w:val="22"/>
              </w:rPr>
              <w:t>Unidade</w:t>
            </w:r>
          </w:p>
        </w:tc>
        <w:tc>
          <w:tcPr>
            <w:tcW w:w="4304" w:type="dxa"/>
          </w:tcPr>
          <w:p w:rsidR="00414DD7" w:rsidRPr="009F522F" w:rsidRDefault="00414DD7" w:rsidP="00E719C0">
            <w:pPr>
              <w:jc w:val="both"/>
              <w:rPr>
                <w:b/>
                <w:sz w:val="22"/>
                <w:szCs w:val="22"/>
              </w:rPr>
            </w:pPr>
            <w:r w:rsidRPr="009F522F">
              <w:rPr>
                <w:b/>
                <w:sz w:val="22"/>
                <w:szCs w:val="22"/>
              </w:rPr>
              <w:t xml:space="preserve">Adoçante liquido. </w:t>
            </w:r>
            <w:r w:rsidRPr="009F522F">
              <w:rPr>
                <w:sz w:val="22"/>
                <w:szCs w:val="22"/>
              </w:rPr>
              <w:t xml:space="preserve">Embalagem com 100 ml. Ingredientes: Água, sorbitol, edulcorantes artificiais: sucralose e acesulfame de potássio. </w:t>
            </w:r>
            <w:r w:rsidRPr="009F522F">
              <w:rPr>
                <w:sz w:val="22"/>
                <w:szCs w:val="22"/>
              </w:rPr>
              <w:lastRenderedPageBreak/>
              <w:t>Conservantes: benzoato de sódio e ácido benzóico, acidulante ácido cítrico e regulador de acidez citrato de sódio. A embalagem não pode estar danificada e deve conter data de fabricação e prazo de validade. Pra mínimo de validade 06 meses.</w:t>
            </w:r>
          </w:p>
        </w:tc>
        <w:tc>
          <w:tcPr>
            <w:tcW w:w="1205" w:type="dxa"/>
          </w:tcPr>
          <w:p w:rsidR="00414DD7" w:rsidRPr="009F522F" w:rsidRDefault="00414DD7" w:rsidP="00CC1111">
            <w:pPr>
              <w:overflowPunct w:val="0"/>
              <w:autoSpaceDE w:val="0"/>
              <w:autoSpaceDN w:val="0"/>
              <w:adjustRightInd w:val="0"/>
              <w:jc w:val="center"/>
              <w:textAlignment w:val="baseline"/>
              <w:rPr>
                <w:sz w:val="22"/>
                <w:szCs w:val="22"/>
              </w:rPr>
            </w:pPr>
            <w:r w:rsidRPr="009F522F">
              <w:rPr>
                <w:sz w:val="22"/>
                <w:szCs w:val="22"/>
              </w:rPr>
              <w:lastRenderedPageBreak/>
              <w:t>1,99</w:t>
            </w:r>
          </w:p>
        </w:tc>
        <w:tc>
          <w:tcPr>
            <w:tcW w:w="1382" w:type="dxa"/>
          </w:tcPr>
          <w:p w:rsidR="00414DD7" w:rsidRPr="009F522F" w:rsidRDefault="00414DD7" w:rsidP="00CC1111">
            <w:pPr>
              <w:overflowPunct w:val="0"/>
              <w:autoSpaceDE w:val="0"/>
              <w:autoSpaceDN w:val="0"/>
              <w:adjustRightInd w:val="0"/>
              <w:jc w:val="center"/>
              <w:textAlignment w:val="baseline"/>
              <w:rPr>
                <w:sz w:val="22"/>
                <w:szCs w:val="22"/>
              </w:rPr>
            </w:pPr>
            <w:r w:rsidRPr="009F522F">
              <w:rPr>
                <w:sz w:val="22"/>
                <w:szCs w:val="22"/>
              </w:rPr>
              <w:t>3,98</w:t>
            </w:r>
          </w:p>
        </w:tc>
      </w:tr>
      <w:tr w:rsidR="00414DD7" w:rsidRPr="009F522F" w:rsidTr="00F61775">
        <w:tc>
          <w:tcPr>
            <w:tcW w:w="959" w:type="dxa"/>
          </w:tcPr>
          <w:p w:rsidR="00414DD7" w:rsidRPr="009F522F" w:rsidRDefault="00414DD7" w:rsidP="0055513E">
            <w:pPr>
              <w:tabs>
                <w:tab w:val="left" w:pos="720"/>
              </w:tabs>
              <w:snapToGrid w:val="0"/>
              <w:ind w:left="360"/>
              <w:jc w:val="right"/>
              <w:rPr>
                <w:rFonts w:eastAsia="Arial Unicode MS"/>
                <w:sz w:val="22"/>
                <w:szCs w:val="22"/>
              </w:rPr>
            </w:pPr>
            <w:r w:rsidRPr="009F522F">
              <w:rPr>
                <w:rFonts w:eastAsia="Arial Unicode MS"/>
                <w:sz w:val="22"/>
                <w:szCs w:val="22"/>
              </w:rPr>
              <w:lastRenderedPageBreak/>
              <w:t>63</w:t>
            </w:r>
          </w:p>
        </w:tc>
        <w:tc>
          <w:tcPr>
            <w:tcW w:w="850" w:type="dxa"/>
          </w:tcPr>
          <w:p w:rsidR="00414DD7" w:rsidRPr="009F522F" w:rsidRDefault="00414DD7" w:rsidP="00CC1111">
            <w:pPr>
              <w:snapToGrid w:val="0"/>
              <w:jc w:val="center"/>
              <w:rPr>
                <w:rFonts w:eastAsia="Arial Unicode MS"/>
                <w:sz w:val="22"/>
                <w:szCs w:val="22"/>
              </w:rPr>
            </w:pPr>
            <w:r w:rsidRPr="009F522F">
              <w:rPr>
                <w:rFonts w:eastAsia="Arial Unicode MS"/>
                <w:sz w:val="22"/>
                <w:szCs w:val="22"/>
              </w:rPr>
              <w:t>40</w:t>
            </w:r>
          </w:p>
        </w:tc>
        <w:tc>
          <w:tcPr>
            <w:tcW w:w="799" w:type="dxa"/>
          </w:tcPr>
          <w:p w:rsidR="00414DD7" w:rsidRPr="009F522F" w:rsidRDefault="00414DD7" w:rsidP="00E719C0">
            <w:pPr>
              <w:pStyle w:val="Contedodatabela"/>
              <w:snapToGrid w:val="0"/>
              <w:jc w:val="center"/>
              <w:rPr>
                <w:sz w:val="22"/>
                <w:szCs w:val="22"/>
              </w:rPr>
            </w:pPr>
            <w:r w:rsidRPr="009F522F">
              <w:rPr>
                <w:sz w:val="22"/>
                <w:szCs w:val="22"/>
              </w:rPr>
              <w:t>Unidade</w:t>
            </w:r>
          </w:p>
        </w:tc>
        <w:tc>
          <w:tcPr>
            <w:tcW w:w="4304" w:type="dxa"/>
          </w:tcPr>
          <w:p w:rsidR="00414DD7" w:rsidRPr="009F522F" w:rsidRDefault="00414DD7" w:rsidP="00E719C0">
            <w:pPr>
              <w:jc w:val="both"/>
              <w:rPr>
                <w:b/>
                <w:sz w:val="22"/>
                <w:szCs w:val="22"/>
              </w:rPr>
            </w:pPr>
            <w:r w:rsidRPr="009F522F">
              <w:rPr>
                <w:b/>
                <w:sz w:val="22"/>
                <w:szCs w:val="22"/>
              </w:rPr>
              <w:t xml:space="preserve">Alho. </w:t>
            </w:r>
            <w:r w:rsidRPr="009F522F">
              <w:rPr>
                <w:sz w:val="22"/>
                <w:szCs w:val="22"/>
              </w:rPr>
              <w:t>Unidade com aproximadamente 50gr. Sem deterioração, limpo, desbastado, somente bulbo (dente) sem folha. Graúdo, novo, de primeira qualidade, sem réstia, acondicionado em embalagem resistente e transparente, com pesagem.</w:t>
            </w:r>
          </w:p>
        </w:tc>
        <w:tc>
          <w:tcPr>
            <w:tcW w:w="1205" w:type="dxa"/>
          </w:tcPr>
          <w:p w:rsidR="00414DD7" w:rsidRPr="009F522F" w:rsidRDefault="00414DD7" w:rsidP="00CC1111">
            <w:pPr>
              <w:overflowPunct w:val="0"/>
              <w:autoSpaceDE w:val="0"/>
              <w:autoSpaceDN w:val="0"/>
              <w:adjustRightInd w:val="0"/>
              <w:jc w:val="center"/>
              <w:textAlignment w:val="baseline"/>
              <w:rPr>
                <w:sz w:val="22"/>
                <w:szCs w:val="22"/>
              </w:rPr>
            </w:pPr>
            <w:r w:rsidRPr="009F522F">
              <w:rPr>
                <w:sz w:val="22"/>
                <w:szCs w:val="22"/>
              </w:rPr>
              <w:t>1,45</w:t>
            </w:r>
          </w:p>
        </w:tc>
        <w:tc>
          <w:tcPr>
            <w:tcW w:w="1382" w:type="dxa"/>
          </w:tcPr>
          <w:p w:rsidR="00414DD7" w:rsidRPr="009F522F" w:rsidRDefault="00414DD7" w:rsidP="00CC1111">
            <w:pPr>
              <w:overflowPunct w:val="0"/>
              <w:autoSpaceDE w:val="0"/>
              <w:autoSpaceDN w:val="0"/>
              <w:adjustRightInd w:val="0"/>
              <w:jc w:val="center"/>
              <w:textAlignment w:val="baseline"/>
              <w:rPr>
                <w:sz w:val="22"/>
                <w:szCs w:val="22"/>
              </w:rPr>
            </w:pPr>
            <w:r w:rsidRPr="009F522F">
              <w:rPr>
                <w:sz w:val="22"/>
                <w:szCs w:val="22"/>
              </w:rPr>
              <w:t>58,00</w:t>
            </w:r>
          </w:p>
        </w:tc>
      </w:tr>
      <w:tr w:rsidR="00414DD7" w:rsidRPr="009F522F" w:rsidTr="00F61775">
        <w:tc>
          <w:tcPr>
            <w:tcW w:w="959" w:type="dxa"/>
          </w:tcPr>
          <w:p w:rsidR="00414DD7" w:rsidRPr="009F522F" w:rsidRDefault="00414DD7" w:rsidP="0055513E">
            <w:pPr>
              <w:tabs>
                <w:tab w:val="left" w:pos="720"/>
              </w:tabs>
              <w:snapToGrid w:val="0"/>
              <w:ind w:left="360"/>
              <w:jc w:val="right"/>
              <w:rPr>
                <w:rFonts w:eastAsia="Arial Unicode MS"/>
                <w:sz w:val="22"/>
                <w:szCs w:val="22"/>
              </w:rPr>
            </w:pPr>
            <w:r w:rsidRPr="009F522F">
              <w:rPr>
                <w:rFonts w:eastAsia="Arial Unicode MS"/>
                <w:sz w:val="22"/>
                <w:szCs w:val="22"/>
              </w:rPr>
              <w:t>64</w:t>
            </w:r>
          </w:p>
        </w:tc>
        <w:tc>
          <w:tcPr>
            <w:tcW w:w="850" w:type="dxa"/>
          </w:tcPr>
          <w:p w:rsidR="00414DD7" w:rsidRPr="009F522F" w:rsidRDefault="00414DD7" w:rsidP="00CC1111">
            <w:pPr>
              <w:snapToGrid w:val="0"/>
              <w:jc w:val="center"/>
              <w:rPr>
                <w:rFonts w:eastAsia="Arial Unicode MS"/>
                <w:sz w:val="22"/>
                <w:szCs w:val="22"/>
              </w:rPr>
            </w:pPr>
            <w:r w:rsidRPr="009F522F">
              <w:rPr>
                <w:rFonts w:eastAsia="Arial Unicode MS"/>
                <w:sz w:val="22"/>
                <w:szCs w:val="22"/>
              </w:rPr>
              <w:t>07</w:t>
            </w:r>
          </w:p>
        </w:tc>
        <w:tc>
          <w:tcPr>
            <w:tcW w:w="799" w:type="dxa"/>
          </w:tcPr>
          <w:p w:rsidR="00414DD7" w:rsidRPr="009F522F" w:rsidRDefault="00414DD7" w:rsidP="00E719C0">
            <w:pPr>
              <w:pStyle w:val="Contedodatabela"/>
              <w:snapToGrid w:val="0"/>
              <w:jc w:val="center"/>
              <w:rPr>
                <w:sz w:val="22"/>
                <w:szCs w:val="22"/>
              </w:rPr>
            </w:pPr>
            <w:r w:rsidRPr="009F522F">
              <w:rPr>
                <w:sz w:val="22"/>
                <w:szCs w:val="22"/>
              </w:rPr>
              <w:t>kg</w:t>
            </w:r>
          </w:p>
        </w:tc>
        <w:tc>
          <w:tcPr>
            <w:tcW w:w="4304" w:type="dxa"/>
          </w:tcPr>
          <w:p w:rsidR="00414DD7" w:rsidRPr="009F522F" w:rsidRDefault="00414DD7" w:rsidP="00E719C0">
            <w:pPr>
              <w:jc w:val="both"/>
              <w:rPr>
                <w:sz w:val="22"/>
                <w:szCs w:val="22"/>
              </w:rPr>
            </w:pPr>
            <w:r w:rsidRPr="009F522F">
              <w:rPr>
                <w:b/>
                <w:sz w:val="22"/>
                <w:szCs w:val="22"/>
              </w:rPr>
              <w:t xml:space="preserve">Amido de milho, </w:t>
            </w:r>
            <w:r w:rsidRPr="009F522F">
              <w:rPr>
                <w:sz w:val="22"/>
                <w:szCs w:val="22"/>
              </w:rPr>
              <w:t>embalagem com 01 kg,a embalagem não pode estar danificada e deve conter data de fabricação e validade. Prazo mínimo de validade de 06 meses</w:t>
            </w:r>
          </w:p>
        </w:tc>
        <w:tc>
          <w:tcPr>
            <w:tcW w:w="1205" w:type="dxa"/>
          </w:tcPr>
          <w:p w:rsidR="00414DD7" w:rsidRPr="009F522F" w:rsidRDefault="00414DD7" w:rsidP="00CC1111">
            <w:pPr>
              <w:overflowPunct w:val="0"/>
              <w:autoSpaceDE w:val="0"/>
              <w:autoSpaceDN w:val="0"/>
              <w:adjustRightInd w:val="0"/>
              <w:jc w:val="center"/>
              <w:textAlignment w:val="baseline"/>
              <w:rPr>
                <w:sz w:val="22"/>
                <w:szCs w:val="22"/>
              </w:rPr>
            </w:pPr>
            <w:r w:rsidRPr="009F522F">
              <w:rPr>
                <w:sz w:val="22"/>
                <w:szCs w:val="22"/>
              </w:rPr>
              <w:t>3,39</w:t>
            </w:r>
          </w:p>
        </w:tc>
        <w:tc>
          <w:tcPr>
            <w:tcW w:w="1382" w:type="dxa"/>
          </w:tcPr>
          <w:p w:rsidR="00414DD7" w:rsidRPr="009F522F" w:rsidRDefault="00414DD7" w:rsidP="00CC1111">
            <w:pPr>
              <w:overflowPunct w:val="0"/>
              <w:autoSpaceDE w:val="0"/>
              <w:autoSpaceDN w:val="0"/>
              <w:adjustRightInd w:val="0"/>
              <w:jc w:val="center"/>
              <w:textAlignment w:val="baseline"/>
              <w:rPr>
                <w:sz w:val="22"/>
                <w:szCs w:val="22"/>
              </w:rPr>
            </w:pPr>
            <w:r w:rsidRPr="009F522F">
              <w:rPr>
                <w:sz w:val="22"/>
                <w:szCs w:val="22"/>
              </w:rPr>
              <w:t>23,73</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67</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75</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jc w:val="both"/>
              <w:rPr>
                <w:b/>
                <w:sz w:val="22"/>
                <w:szCs w:val="22"/>
              </w:rPr>
            </w:pPr>
            <w:r w:rsidRPr="009F522F">
              <w:rPr>
                <w:b/>
                <w:sz w:val="22"/>
                <w:szCs w:val="22"/>
              </w:rPr>
              <w:t xml:space="preserve">Arroz parboilizado. Subgrupo parboilizado. Tipo I. Classe longo fino.  </w:t>
            </w:r>
            <w:r w:rsidRPr="009F522F">
              <w:rPr>
                <w:sz w:val="22"/>
                <w:szCs w:val="22"/>
              </w:rPr>
              <w:t>Embalagem com 05kg. A embalagem não pode estar danificada. Prazo mínimo de validade 06 meses.</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2,40</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180,00</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69</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25</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jc w:val="both"/>
              <w:rPr>
                <w:b/>
                <w:sz w:val="22"/>
                <w:szCs w:val="22"/>
              </w:rPr>
            </w:pPr>
            <w:r w:rsidRPr="009F522F">
              <w:rPr>
                <w:b/>
                <w:sz w:val="22"/>
                <w:szCs w:val="22"/>
              </w:rPr>
              <w:t xml:space="preserve">Batata inglesa. </w:t>
            </w:r>
            <w:r w:rsidRPr="009F522F">
              <w:rPr>
                <w:sz w:val="22"/>
                <w:szCs w:val="22"/>
              </w:rPr>
              <w:t>Nova, de primeira qualidade, de tamanho grande e limpa, sem ferimentos ou defeitos, sem manchas, livres de resíduos de fertilizantes. Boa para consumo, acondicionada, em embalagem resistente e transparente, com etiqueta de pesagem.</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3,59</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89,75</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70</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44</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jc w:val="both"/>
              <w:rPr>
                <w:b/>
                <w:sz w:val="22"/>
                <w:szCs w:val="22"/>
              </w:rPr>
            </w:pPr>
            <w:r w:rsidRPr="009F522F">
              <w:rPr>
                <w:b/>
                <w:sz w:val="22"/>
                <w:szCs w:val="22"/>
              </w:rPr>
              <w:t>Beterraba</w:t>
            </w:r>
            <w:r w:rsidRPr="009F522F">
              <w:rPr>
                <w:sz w:val="22"/>
                <w:szCs w:val="22"/>
              </w:rPr>
              <w:t>. Tamanho médio, no ponto de maturação, sem ferimentos ou defeitos, sem manchas, livres de resíduos de fertilizantes. Boa para consumo. Deve conter etiqueta de pesagem. Acondicionada em embalagem adequada, Alimentação Escolar resistente e devidamente higienizada – caixa organizadora ou similar.</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2,89</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127,16</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71</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46</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pStyle w:val="Contedodatabela"/>
              <w:snapToGrid w:val="0"/>
              <w:jc w:val="both"/>
              <w:rPr>
                <w:b/>
                <w:bCs/>
                <w:sz w:val="22"/>
                <w:szCs w:val="22"/>
              </w:rPr>
            </w:pPr>
            <w:r w:rsidRPr="009F522F">
              <w:rPr>
                <w:b/>
                <w:bCs/>
                <w:sz w:val="22"/>
                <w:szCs w:val="22"/>
              </w:rPr>
              <w:t>Biscoito água e sal</w:t>
            </w:r>
            <w:r w:rsidRPr="009F522F">
              <w:rPr>
                <w:sz w:val="22"/>
                <w:szCs w:val="22"/>
              </w:rPr>
              <w:t>. Embalagem plástica com 400g. A mesma não pode estar danificada. Prazo mínimo de validade de 06 meses.</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7,39</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339,94</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72</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55,20</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pStyle w:val="Contedodatabela"/>
              <w:snapToGrid w:val="0"/>
              <w:jc w:val="both"/>
              <w:rPr>
                <w:sz w:val="22"/>
                <w:szCs w:val="22"/>
              </w:rPr>
            </w:pPr>
            <w:r w:rsidRPr="009F522F">
              <w:rPr>
                <w:b/>
                <w:bCs/>
                <w:sz w:val="22"/>
                <w:szCs w:val="22"/>
              </w:rPr>
              <w:t>Biscoito doce Maria</w:t>
            </w:r>
            <w:r w:rsidRPr="009F522F">
              <w:rPr>
                <w:sz w:val="22"/>
                <w:szCs w:val="22"/>
              </w:rPr>
              <w:t>. Embalagem plástica com 400g. A mesma não pode estar danificada. Prazo mínimo de validade de 06 meses.</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7,39</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407,93</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74</w:t>
            </w:r>
          </w:p>
        </w:tc>
        <w:tc>
          <w:tcPr>
            <w:tcW w:w="850" w:type="dxa"/>
          </w:tcPr>
          <w:p w:rsidR="00F61775" w:rsidRPr="009F522F" w:rsidRDefault="00F61775" w:rsidP="00CC1111">
            <w:pPr>
              <w:snapToGrid w:val="0"/>
              <w:jc w:val="center"/>
              <w:rPr>
                <w:rFonts w:eastAsia="Arial Unicode MS"/>
                <w:sz w:val="22"/>
                <w:szCs w:val="22"/>
                <w:lang w:val="es-ES_tradnl"/>
              </w:rPr>
            </w:pPr>
            <w:r w:rsidRPr="009F522F">
              <w:rPr>
                <w:rFonts w:eastAsia="Arial Unicode MS"/>
                <w:sz w:val="22"/>
                <w:szCs w:val="22"/>
                <w:lang w:val="es-ES_tradnl"/>
              </w:rPr>
              <w:t>33</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pStyle w:val="Contedodatabela"/>
              <w:snapToGrid w:val="0"/>
              <w:jc w:val="both"/>
              <w:rPr>
                <w:b/>
                <w:bCs/>
                <w:sz w:val="22"/>
                <w:szCs w:val="22"/>
              </w:rPr>
            </w:pPr>
            <w:r w:rsidRPr="009F522F">
              <w:rPr>
                <w:b/>
                <w:bCs/>
                <w:sz w:val="22"/>
                <w:szCs w:val="22"/>
              </w:rPr>
              <w:t>Bolacha caseira de açúcar mascavo</w:t>
            </w:r>
            <w:r w:rsidRPr="009F522F">
              <w:rPr>
                <w:bCs/>
                <w:sz w:val="22"/>
                <w:szCs w:val="22"/>
              </w:rPr>
              <w:t xml:space="preserve">. Unidades pesando aproximadamente 25g, com tamanhos regulares.  </w:t>
            </w:r>
            <w:r w:rsidRPr="009F522F">
              <w:rPr>
                <w:sz w:val="22"/>
                <w:szCs w:val="22"/>
              </w:rPr>
              <w:t xml:space="preserve">Sem adição de produtos químicos ou conservantes. Macia, isenta de mofo, de odores e de substâncias estranhas. Embalagem plástica, resistente, com aproximadamente 01kg. O produto deverá ser rotulado com data de fabricação, identificação do produto, ingredientes, prazo de validade. O produto deve ser entregue em recipiente adequado – isopor, caixa térmica ou caixa organizadora - devidamente </w:t>
            </w:r>
            <w:r w:rsidRPr="009F522F">
              <w:rPr>
                <w:sz w:val="22"/>
                <w:szCs w:val="22"/>
              </w:rPr>
              <w:lastRenderedPageBreak/>
              <w:t>higienizado sem panos, papel, toalhas ou similares no seu interior.</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lastRenderedPageBreak/>
              <w:t>10,00</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330,00</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lastRenderedPageBreak/>
              <w:t>75</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33</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pStyle w:val="Contedodatabela"/>
              <w:snapToGrid w:val="0"/>
              <w:jc w:val="both"/>
              <w:rPr>
                <w:b/>
                <w:bCs/>
                <w:sz w:val="22"/>
                <w:szCs w:val="22"/>
              </w:rPr>
            </w:pPr>
            <w:r w:rsidRPr="009F522F">
              <w:rPr>
                <w:b/>
                <w:bCs/>
                <w:sz w:val="22"/>
                <w:szCs w:val="22"/>
              </w:rPr>
              <w:t xml:space="preserve">Bolacha caseira de mel. </w:t>
            </w:r>
            <w:r w:rsidRPr="009F522F">
              <w:rPr>
                <w:bCs/>
                <w:sz w:val="22"/>
                <w:szCs w:val="22"/>
              </w:rPr>
              <w:t>Unidades pesando aproximadamente 25g, com tamanhos regulares.</w:t>
            </w:r>
            <w:r w:rsidRPr="009F522F">
              <w:rPr>
                <w:sz w:val="22"/>
                <w:szCs w:val="22"/>
              </w:rPr>
              <w:t>Sem adição de produtos químicos ou conservantes. Macia, isenta de mofo, de odores e de substâncias estranhas. Embalagem plástica, resistente, com aproximadamente 01kg. O produto deverá ser rotulado com data de fabricação, identificação do produto, ingredientes, prazo de validade. O produto deve ser entregue em recipiente adequado – isopor, caixa térmica ou caixa organizadora - devidamente higienizado sem panos, papel, toalhas ou similares no seu interior.</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12,00</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396,00</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76</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22</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pStyle w:val="Contedodatabela"/>
              <w:snapToGrid w:val="0"/>
              <w:jc w:val="both"/>
              <w:rPr>
                <w:b/>
                <w:bCs/>
                <w:sz w:val="22"/>
                <w:szCs w:val="22"/>
              </w:rPr>
            </w:pPr>
            <w:r w:rsidRPr="009F522F">
              <w:rPr>
                <w:b/>
                <w:bCs/>
                <w:sz w:val="22"/>
                <w:szCs w:val="22"/>
              </w:rPr>
              <w:t xml:space="preserve">Bolacha caseira de milho.  </w:t>
            </w:r>
            <w:r w:rsidRPr="009F522F">
              <w:rPr>
                <w:bCs/>
                <w:sz w:val="22"/>
                <w:szCs w:val="22"/>
              </w:rPr>
              <w:t xml:space="preserve">Unidades pesando aproximadamente 25g, com tamanhos regulares. </w:t>
            </w:r>
            <w:r w:rsidRPr="009F522F">
              <w:rPr>
                <w:sz w:val="22"/>
                <w:szCs w:val="22"/>
              </w:rPr>
              <w:t>Sem adição de produtos químicos ou conservantes. Macia, isenta de mofo, de odores e de substâncias estranhas. Embalagem plástica, resistente, com aproximadamente 01kg. O produto deverá ser rotulado com data de fabricação, identificação do produto, ingredientes, prazo de validade. O produto deve ser entregue em recipiente adequado – isopor, caixa térmica ou caixa organizadora - devidamente higienizado sem panos, papel, toalhas ou similares no seu interior.</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10,00</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220,00</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78</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27</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Unidade</w:t>
            </w:r>
          </w:p>
        </w:tc>
        <w:tc>
          <w:tcPr>
            <w:tcW w:w="4304" w:type="dxa"/>
          </w:tcPr>
          <w:p w:rsidR="00F61775" w:rsidRPr="009F522F" w:rsidRDefault="00F61775" w:rsidP="00E719C0">
            <w:pPr>
              <w:jc w:val="both"/>
              <w:rPr>
                <w:sz w:val="22"/>
                <w:szCs w:val="22"/>
              </w:rPr>
            </w:pPr>
            <w:r w:rsidRPr="009F522F">
              <w:rPr>
                <w:b/>
                <w:sz w:val="22"/>
                <w:szCs w:val="22"/>
              </w:rPr>
              <w:t xml:space="preserve">Café solúvel em pó. </w:t>
            </w:r>
            <w:r w:rsidRPr="009F522F">
              <w:rPr>
                <w:sz w:val="22"/>
                <w:szCs w:val="22"/>
              </w:rPr>
              <w:t>Lata com 200g. A mesma não pode estar danificada. Prazo mínimo de validade 06 meses.</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9,70</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261,90</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79</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34</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jc w:val="both"/>
              <w:rPr>
                <w:b/>
                <w:sz w:val="22"/>
                <w:szCs w:val="22"/>
              </w:rPr>
            </w:pPr>
            <w:r w:rsidRPr="009F522F">
              <w:rPr>
                <w:b/>
                <w:sz w:val="22"/>
                <w:szCs w:val="22"/>
              </w:rPr>
              <w:t>Carne bovina em cubos congelada</w:t>
            </w:r>
            <w:r w:rsidRPr="009F522F">
              <w:rPr>
                <w:sz w:val="22"/>
                <w:szCs w:val="22"/>
              </w:rPr>
              <w:t xml:space="preserve"> (paleta). A carne deverá conter no máximo 5% de gordura, ser isenta de cartilagens e de ossos. Durante o processo, deve ser realizada a aparagem (eliminação dos excessos de gordura e cartilagem). Com aspecto não pegajoso. Cor vermelho vivo, sem escurecimento ou manchas esverdeadas. A embalagem não pode apresentar furada ou rasgada. Embalagem plástica, resistente, com 01kg.  O produto deverá ser rotulado com data de fabricação, identificação do produto e prazo de validade.</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16,90</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574,60</w:t>
            </w:r>
          </w:p>
        </w:tc>
      </w:tr>
      <w:tr w:rsidR="00F61775" w:rsidRPr="009F522F" w:rsidTr="00F61775">
        <w:tc>
          <w:tcPr>
            <w:tcW w:w="959" w:type="dxa"/>
          </w:tcPr>
          <w:p w:rsidR="00F61775" w:rsidRPr="009F522F" w:rsidRDefault="00F61775" w:rsidP="0055513E">
            <w:pPr>
              <w:tabs>
                <w:tab w:val="left" w:pos="720"/>
              </w:tabs>
              <w:snapToGrid w:val="0"/>
              <w:ind w:left="360"/>
              <w:jc w:val="right"/>
              <w:rPr>
                <w:rFonts w:eastAsia="Arial Unicode MS"/>
                <w:sz w:val="22"/>
                <w:szCs w:val="22"/>
              </w:rPr>
            </w:pPr>
            <w:r w:rsidRPr="009F522F">
              <w:rPr>
                <w:rFonts w:eastAsia="Arial Unicode MS"/>
                <w:sz w:val="22"/>
                <w:szCs w:val="22"/>
              </w:rPr>
              <w:t>81</w:t>
            </w:r>
          </w:p>
        </w:tc>
        <w:tc>
          <w:tcPr>
            <w:tcW w:w="850" w:type="dxa"/>
          </w:tcPr>
          <w:p w:rsidR="00F61775" w:rsidRPr="009F522F" w:rsidRDefault="00F61775" w:rsidP="00CC1111">
            <w:pPr>
              <w:snapToGrid w:val="0"/>
              <w:jc w:val="center"/>
              <w:rPr>
                <w:rFonts w:eastAsia="Arial Unicode MS"/>
                <w:sz w:val="22"/>
                <w:szCs w:val="22"/>
              </w:rPr>
            </w:pPr>
            <w:r w:rsidRPr="009F522F">
              <w:rPr>
                <w:rFonts w:eastAsia="Arial Unicode MS"/>
                <w:sz w:val="22"/>
                <w:szCs w:val="22"/>
              </w:rPr>
              <w:t>179</w:t>
            </w:r>
          </w:p>
        </w:tc>
        <w:tc>
          <w:tcPr>
            <w:tcW w:w="799" w:type="dxa"/>
          </w:tcPr>
          <w:p w:rsidR="00F61775" w:rsidRPr="009F522F" w:rsidRDefault="00F61775" w:rsidP="00E719C0">
            <w:pPr>
              <w:pStyle w:val="Contedodatabela"/>
              <w:snapToGrid w:val="0"/>
              <w:jc w:val="center"/>
              <w:rPr>
                <w:sz w:val="22"/>
                <w:szCs w:val="22"/>
              </w:rPr>
            </w:pPr>
            <w:r w:rsidRPr="009F522F">
              <w:rPr>
                <w:sz w:val="22"/>
                <w:szCs w:val="22"/>
              </w:rPr>
              <w:t>Kg</w:t>
            </w:r>
          </w:p>
        </w:tc>
        <w:tc>
          <w:tcPr>
            <w:tcW w:w="4304" w:type="dxa"/>
          </w:tcPr>
          <w:p w:rsidR="00F61775" w:rsidRPr="009F522F" w:rsidRDefault="00F61775" w:rsidP="00E719C0">
            <w:pPr>
              <w:jc w:val="both"/>
              <w:rPr>
                <w:b/>
                <w:sz w:val="22"/>
                <w:szCs w:val="22"/>
              </w:rPr>
            </w:pPr>
            <w:r w:rsidRPr="009F522F">
              <w:rPr>
                <w:b/>
                <w:sz w:val="22"/>
                <w:szCs w:val="22"/>
              </w:rPr>
              <w:t xml:space="preserve">Cebola. </w:t>
            </w:r>
            <w:r w:rsidRPr="009F522F">
              <w:rPr>
                <w:sz w:val="22"/>
                <w:szCs w:val="22"/>
              </w:rPr>
              <w:t>Nova, de primeira qualidade, de tamanho grande e limpa, sem ferimentos ou defeitos, sem manchas, livres de resíduos de fertilizantes. Boa para consumo, acondicionada, em embalagem resistente e transparente, com etiqueta de pesagem.</w:t>
            </w:r>
          </w:p>
        </w:tc>
        <w:tc>
          <w:tcPr>
            <w:tcW w:w="1205"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4,29</w:t>
            </w:r>
          </w:p>
        </w:tc>
        <w:tc>
          <w:tcPr>
            <w:tcW w:w="1382" w:type="dxa"/>
          </w:tcPr>
          <w:p w:rsidR="00F61775" w:rsidRPr="009F522F" w:rsidRDefault="00F61775" w:rsidP="00CC1111">
            <w:pPr>
              <w:overflowPunct w:val="0"/>
              <w:autoSpaceDE w:val="0"/>
              <w:autoSpaceDN w:val="0"/>
              <w:adjustRightInd w:val="0"/>
              <w:jc w:val="center"/>
              <w:textAlignment w:val="baseline"/>
              <w:rPr>
                <w:sz w:val="22"/>
                <w:szCs w:val="22"/>
              </w:rPr>
            </w:pPr>
            <w:r w:rsidRPr="009F522F">
              <w:rPr>
                <w:sz w:val="22"/>
                <w:szCs w:val="22"/>
              </w:rPr>
              <w:t>767,91</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83</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27</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Caixa</w:t>
            </w:r>
          </w:p>
        </w:tc>
        <w:tc>
          <w:tcPr>
            <w:tcW w:w="4304" w:type="dxa"/>
          </w:tcPr>
          <w:p w:rsidR="00D90FB5" w:rsidRPr="009F522F" w:rsidRDefault="00D90FB5" w:rsidP="00E719C0">
            <w:pPr>
              <w:jc w:val="both"/>
              <w:rPr>
                <w:b/>
                <w:sz w:val="22"/>
                <w:szCs w:val="22"/>
              </w:rPr>
            </w:pPr>
            <w:r w:rsidRPr="009F522F">
              <w:rPr>
                <w:b/>
                <w:sz w:val="22"/>
                <w:szCs w:val="22"/>
              </w:rPr>
              <w:t xml:space="preserve">Chá de flores e frutas. Embalagem com 13g contendo 10 saches. </w:t>
            </w:r>
            <w:r w:rsidRPr="009F522F">
              <w:rPr>
                <w:sz w:val="22"/>
                <w:szCs w:val="22"/>
              </w:rPr>
              <w:t xml:space="preserve">A mesma não pode estar </w:t>
            </w:r>
            <w:r w:rsidRPr="009F522F">
              <w:rPr>
                <w:sz w:val="22"/>
                <w:szCs w:val="22"/>
              </w:rPr>
              <w:lastRenderedPageBreak/>
              <w:t>danificada e deve conter data de fabricação e validade. Prazo mínimo de validade 06 meses.</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lastRenderedPageBreak/>
              <w:t>2,69</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72,63</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lastRenderedPageBreak/>
              <w:t>84</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18</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Caixa</w:t>
            </w:r>
          </w:p>
        </w:tc>
        <w:tc>
          <w:tcPr>
            <w:tcW w:w="4304" w:type="dxa"/>
          </w:tcPr>
          <w:p w:rsidR="00D90FB5" w:rsidRPr="009F522F" w:rsidRDefault="00D90FB5" w:rsidP="00E719C0">
            <w:pPr>
              <w:jc w:val="both"/>
              <w:rPr>
                <w:b/>
                <w:sz w:val="22"/>
                <w:szCs w:val="22"/>
              </w:rPr>
            </w:pPr>
            <w:r w:rsidRPr="009F522F">
              <w:rPr>
                <w:b/>
                <w:sz w:val="22"/>
                <w:szCs w:val="22"/>
              </w:rPr>
              <w:t xml:space="preserve">Chá de laranja com mel. Embalagem contendo 10 saches. </w:t>
            </w:r>
            <w:r w:rsidRPr="009F522F">
              <w:rPr>
                <w:sz w:val="22"/>
                <w:szCs w:val="22"/>
              </w:rPr>
              <w:t>A mesma não pode estar danificada e deve conter data de fabricação e validade. Prazo mínimo de validade 06 meses.</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2,69</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48,42</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86</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34</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 xml:space="preserve">Kg </w:t>
            </w:r>
          </w:p>
        </w:tc>
        <w:tc>
          <w:tcPr>
            <w:tcW w:w="4304" w:type="dxa"/>
          </w:tcPr>
          <w:p w:rsidR="00D90FB5" w:rsidRPr="009F522F" w:rsidRDefault="00D90FB5" w:rsidP="00E719C0">
            <w:pPr>
              <w:jc w:val="both"/>
              <w:rPr>
                <w:b/>
                <w:sz w:val="22"/>
                <w:szCs w:val="22"/>
              </w:rPr>
            </w:pPr>
            <w:r w:rsidRPr="009F522F">
              <w:rPr>
                <w:b/>
                <w:sz w:val="22"/>
                <w:szCs w:val="22"/>
              </w:rPr>
              <w:t xml:space="preserve">Chuchu. </w:t>
            </w:r>
            <w:r w:rsidRPr="009F522F">
              <w:rPr>
                <w:sz w:val="22"/>
                <w:szCs w:val="22"/>
              </w:rPr>
              <w:t>Novo, de primeira qualidade, de tamanho grande e limpo, sem ferimentos ou defeitos, sem manchas, livres de resíduos de fertilizantes. Bom para consumo, acondicionado, em embalagem resistente e transparente, com etiqueta de pesagem.</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3,49</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118,66</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87</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30</w:t>
            </w:r>
          </w:p>
        </w:tc>
        <w:tc>
          <w:tcPr>
            <w:tcW w:w="799" w:type="dxa"/>
          </w:tcPr>
          <w:p w:rsidR="00D90FB5" w:rsidRPr="009F522F" w:rsidRDefault="00D90FB5" w:rsidP="00E719C0">
            <w:pPr>
              <w:pStyle w:val="Contedodatabela"/>
              <w:snapToGrid w:val="0"/>
              <w:spacing w:line="276" w:lineRule="auto"/>
              <w:jc w:val="center"/>
              <w:rPr>
                <w:sz w:val="22"/>
                <w:szCs w:val="22"/>
              </w:rPr>
            </w:pPr>
            <w:r w:rsidRPr="009F522F">
              <w:rPr>
                <w:sz w:val="22"/>
                <w:szCs w:val="22"/>
              </w:rPr>
              <w:t xml:space="preserve">Kg </w:t>
            </w:r>
          </w:p>
        </w:tc>
        <w:tc>
          <w:tcPr>
            <w:tcW w:w="4304" w:type="dxa"/>
          </w:tcPr>
          <w:p w:rsidR="00D90FB5" w:rsidRPr="009F522F" w:rsidRDefault="00D90FB5" w:rsidP="00E719C0">
            <w:pPr>
              <w:jc w:val="both"/>
              <w:rPr>
                <w:b/>
                <w:sz w:val="22"/>
                <w:szCs w:val="22"/>
              </w:rPr>
            </w:pPr>
            <w:r w:rsidRPr="009F522F">
              <w:rPr>
                <w:b/>
                <w:sz w:val="22"/>
                <w:szCs w:val="22"/>
              </w:rPr>
              <w:t xml:space="preserve">Couve flor. </w:t>
            </w:r>
            <w:r w:rsidRPr="009F522F">
              <w:rPr>
                <w:sz w:val="22"/>
                <w:szCs w:val="22"/>
              </w:rPr>
              <w:t>Novo, sem deterioração, de primeira categoria, unidades com tamanho regular. Deve conter etiqueta de pesagem. Acondicionada em embalagem adequada, resistente e devidamente higienizada – caixa organizadora ou similar.</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6,98</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209,40</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88</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184</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Kg</w:t>
            </w:r>
          </w:p>
        </w:tc>
        <w:tc>
          <w:tcPr>
            <w:tcW w:w="4304" w:type="dxa"/>
          </w:tcPr>
          <w:p w:rsidR="00D90FB5" w:rsidRPr="009F522F" w:rsidRDefault="00D90FB5" w:rsidP="00E719C0">
            <w:pPr>
              <w:jc w:val="both"/>
              <w:rPr>
                <w:b/>
                <w:sz w:val="22"/>
                <w:szCs w:val="22"/>
              </w:rPr>
            </w:pPr>
            <w:r w:rsidRPr="009F522F">
              <w:rPr>
                <w:b/>
                <w:sz w:val="22"/>
                <w:szCs w:val="22"/>
              </w:rPr>
              <w:t>Coxa e sobrecoxa de frango congelada.</w:t>
            </w:r>
            <w:r w:rsidRPr="009F522F">
              <w:rPr>
                <w:sz w:val="22"/>
                <w:szCs w:val="22"/>
              </w:rPr>
              <w:t xml:space="preserve"> A carne deverá conter no máximo 5% de gordura. Com aspecto não pegajoso. Cor vermelho vivo, sem escurecimento ou manchas esverdeadas. A embalagem não pode apresentar furada ou rasgada. Embalagem plástica, resistente, com 01kg.  O produto deverá ser rotulado com data de fabricação, identificação do produto, prazo de validade e inspeção sanitária.</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5,99</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1.102,16</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92</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04</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Kg</w:t>
            </w:r>
          </w:p>
        </w:tc>
        <w:tc>
          <w:tcPr>
            <w:tcW w:w="4304" w:type="dxa"/>
          </w:tcPr>
          <w:p w:rsidR="00D90FB5" w:rsidRPr="009F522F" w:rsidRDefault="00D90FB5" w:rsidP="00E719C0">
            <w:pPr>
              <w:jc w:val="both"/>
              <w:rPr>
                <w:b/>
                <w:sz w:val="22"/>
                <w:szCs w:val="22"/>
              </w:rPr>
            </w:pPr>
            <w:r w:rsidRPr="009F522F">
              <w:rPr>
                <w:b/>
                <w:sz w:val="22"/>
                <w:szCs w:val="22"/>
              </w:rPr>
              <w:t xml:space="preserve">Ervilha natural congelada. </w:t>
            </w:r>
            <w:r w:rsidRPr="009F522F">
              <w:rPr>
                <w:sz w:val="22"/>
                <w:szCs w:val="22"/>
              </w:rPr>
              <w:t xml:space="preserve">Embalagem plástica com 02kg. A mesma não pode estar danificada e deve conter data de fabricação e validade. Prazo mínimo de validade 06 meses. </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10,95</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43,80</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93</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54</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Kg</w:t>
            </w:r>
          </w:p>
        </w:tc>
        <w:tc>
          <w:tcPr>
            <w:tcW w:w="4304" w:type="dxa"/>
          </w:tcPr>
          <w:p w:rsidR="00D90FB5" w:rsidRPr="009F522F" w:rsidRDefault="00D90FB5" w:rsidP="00E719C0">
            <w:pPr>
              <w:jc w:val="both"/>
              <w:rPr>
                <w:b/>
                <w:sz w:val="22"/>
                <w:szCs w:val="22"/>
              </w:rPr>
            </w:pPr>
            <w:r w:rsidRPr="009F522F">
              <w:rPr>
                <w:b/>
                <w:sz w:val="22"/>
                <w:szCs w:val="22"/>
              </w:rPr>
              <w:t xml:space="preserve">Esfirra assada de carne. </w:t>
            </w:r>
            <w:r w:rsidRPr="009F522F">
              <w:rPr>
                <w:sz w:val="22"/>
                <w:szCs w:val="22"/>
              </w:rPr>
              <w:t>Unidades com aproximadamente 35g, com tamanhos regulares. Recheado com carne bovina moída, tempero verde e queijo. Sem adição de produtos químicos ou conservantes. Macio, isento de mofo, de odores e de substâncias estranhas. Embalagem plástica, resistente, com aproximadamente 01kg. O produto deverá ser rotulado com data de fabricação, identificação do produto, ingredientes, prazo de validade. O produto deve ser entregue congelado e em recipiente adequado – isopor, caixa térmica ou caixa organizadora - devidamente higienizado sem panos, papel, toalhas ou similares no seu interior.</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17,00</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918,00</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94</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54</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Kg</w:t>
            </w:r>
          </w:p>
        </w:tc>
        <w:tc>
          <w:tcPr>
            <w:tcW w:w="4304" w:type="dxa"/>
          </w:tcPr>
          <w:p w:rsidR="00D90FB5" w:rsidRPr="009F522F" w:rsidRDefault="00D90FB5" w:rsidP="00E719C0">
            <w:pPr>
              <w:jc w:val="both"/>
              <w:rPr>
                <w:b/>
                <w:sz w:val="22"/>
                <w:szCs w:val="22"/>
              </w:rPr>
            </w:pPr>
            <w:r w:rsidRPr="009F522F">
              <w:rPr>
                <w:b/>
                <w:sz w:val="22"/>
                <w:szCs w:val="22"/>
              </w:rPr>
              <w:t xml:space="preserve">Esfirra assada de frango. </w:t>
            </w:r>
            <w:r w:rsidRPr="009F522F">
              <w:rPr>
                <w:sz w:val="22"/>
                <w:szCs w:val="22"/>
              </w:rPr>
              <w:t xml:space="preserve">Unidades com aproximadamente 35g, com tamanhos regulares. Recheado com frango, tempero verde e queijo.Sem adição de produtos químicos ou conservantes. Macio, isento de mofo, de odores e de substâncias estranhas. Embalagem plástica, resistente, com </w:t>
            </w:r>
            <w:r w:rsidRPr="009F522F">
              <w:rPr>
                <w:sz w:val="22"/>
                <w:szCs w:val="22"/>
              </w:rPr>
              <w:lastRenderedPageBreak/>
              <w:t>aproximadamente 01kg. O produto deverá ser rotulado com data de fabricação, identificação do produto, ingredientes, prazo de validade. O produto deve ser entregue congelado e em recipiente adequado – isopor, caixa térmica ou caixa organizadora - devidamente higienizado sem panos, papel, toalhas ou similares no seu interior.</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lastRenderedPageBreak/>
              <w:t>17,00</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918,00</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lastRenderedPageBreak/>
              <w:t>96</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40</w:t>
            </w:r>
          </w:p>
        </w:tc>
        <w:tc>
          <w:tcPr>
            <w:tcW w:w="799" w:type="dxa"/>
          </w:tcPr>
          <w:p w:rsidR="00D90FB5" w:rsidRPr="009F522F" w:rsidRDefault="00D90FB5" w:rsidP="00E719C0">
            <w:pPr>
              <w:pStyle w:val="Contedodatabela"/>
              <w:snapToGrid w:val="0"/>
              <w:spacing w:line="276" w:lineRule="auto"/>
              <w:jc w:val="center"/>
              <w:rPr>
                <w:sz w:val="22"/>
                <w:szCs w:val="22"/>
              </w:rPr>
            </w:pPr>
            <w:r w:rsidRPr="009F522F">
              <w:rPr>
                <w:sz w:val="22"/>
                <w:szCs w:val="22"/>
              </w:rPr>
              <w:t>Kg</w:t>
            </w:r>
          </w:p>
        </w:tc>
        <w:tc>
          <w:tcPr>
            <w:tcW w:w="4304" w:type="dxa"/>
          </w:tcPr>
          <w:p w:rsidR="00D90FB5" w:rsidRPr="009F522F" w:rsidRDefault="00D90FB5" w:rsidP="00E719C0">
            <w:pPr>
              <w:jc w:val="both"/>
              <w:rPr>
                <w:b/>
                <w:sz w:val="22"/>
                <w:szCs w:val="22"/>
              </w:rPr>
            </w:pPr>
            <w:r w:rsidRPr="009F522F">
              <w:rPr>
                <w:b/>
                <w:sz w:val="22"/>
                <w:szCs w:val="22"/>
              </w:rPr>
              <w:t>Feijão preto.</w:t>
            </w:r>
            <w:r w:rsidRPr="009F522F">
              <w:rPr>
                <w:sz w:val="22"/>
                <w:szCs w:val="22"/>
              </w:rPr>
              <w:t xml:space="preserve"> A embalagem com 01kg. A mesma não pode estar danificada. Prazo mínimo de validade 06 meses.</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4,50</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180,00</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99</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594</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Kg</w:t>
            </w:r>
          </w:p>
        </w:tc>
        <w:tc>
          <w:tcPr>
            <w:tcW w:w="4304" w:type="dxa"/>
          </w:tcPr>
          <w:p w:rsidR="00D90FB5" w:rsidRPr="009F522F" w:rsidRDefault="00D90FB5" w:rsidP="00E719C0">
            <w:pPr>
              <w:jc w:val="both"/>
              <w:rPr>
                <w:b/>
                <w:sz w:val="22"/>
                <w:szCs w:val="22"/>
              </w:rPr>
            </w:pPr>
            <w:r w:rsidRPr="009F522F">
              <w:rPr>
                <w:b/>
                <w:sz w:val="22"/>
                <w:szCs w:val="22"/>
              </w:rPr>
              <w:t>Maça Gala</w:t>
            </w:r>
            <w:r w:rsidRPr="009F522F">
              <w:rPr>
                <w:sz w:val="22"/>
                <w:szCs w:val="22"/>
              </w:rPr>
              <w:t>. Nova, de primeira categoria, sem deterioração e pesando aproximadamente 100gr, grau médio de amadurecimento, com casca sã, sem rupturas. Acondicionado em embalagem resistente e transparente, com etiqueta de pesagem.</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4,30</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2.554,20</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105</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23</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Unidade</w:t>
            </w:r>
          </w:p>
        </w:tc>
        <w:tc>
          <w:tcPr>
            <w:tcW w:w="4304" w:type="dxa"/>
          </w:tcPr>
          <w:p w:rsidR="00D90FB5" w:rsidRPr="009F522F" w:rsidRDefault="00D90FB5" w:rsidP="00E719C0">
            <w:pPr>
              <w:jc w:val="both"/>
              <w:rPr>
                <w:b/>
                <w:sz w:val="22"/>
                <w:szCs w:val="22"/>
              </w:rPr>
            </w:pPr>
            <w:r w:rsidRPr="009F522F">
              <w:rPr>
                <w:b/>
                <w:sz w:val="22"/>
                <w:szCs w:val="22"/>
              </w:rPr>
              <w:t xml:space="preserve">Óleo de soja. </w:t>
            </w:r>
            <w:r w:rsidRPr="009F522F">
              <w:rPr>
                <w:sz w:val="22"/>
                <w:szCs w:val="22"/>
              </w:rPr>
              <w:t>Embalagem com 900ml. A mesma não pode estar danificada e deve conter data de fabricação e validade. Prazo mínimo de validade 06 meses.</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4,69</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107,87</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108</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50</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Kg</w:t>
            </w:r>
          </w:p>
        </w:tc>
        <w:tc>
          <w:tcPr>
            <w:tcW w:w="4304" w:type="dxa"/>
          </w:tcPr>
          <w:p w:rsidR="00D90FB5" w:rsidRPr="009F522F" w:rsidRDefault="00D90FB5" w:rsidP="00E719C0">
            <w:pPr>
              <w:jc w:val="both"/>
              <w:rPr>
                <w:b/>
                <w:sz w:val="22"/>
                <w:szCs w:val="22"/>
              </w:rPr>
            </w:pPr>
            <w:r w:rsidRPr="009F522F">
              <w:rPr>
                <w:b/>
                <w:sz w:val="22"/>
                <w:szCs w:val="22"/>
              </w:rPr>
              <w:t>Pão de cachorro quente.</w:t>
            </w:r>
            <w:r w:rsidRPr="009F522F">
              <w:rPr>
                <w:sz w:val="22"/>
                <w:szCs w:val="22"/>
              </w:rPr>
              <w:t xml:space="preserve"> Com tamanhos regulares e pesando aproximadamente 50gr cada. Macio, isento de mofo, de odores e de substâncias estranhas. Embalagem plástica, resistente, com aproximadamente 01kg. O produto deverá ser rotulado com data de fabricação, identificação do produto, ingredientes, prazo de validade. Deve ser entregue em recipiente adequado.</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7,99</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399,50</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112</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22</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Kg</w:t>
            </w:r>
          </w:p>
        </w:tc>
        <w:tc>
          <w:tcPr>
            <w:tcW w:w="4304" w:type="dxa"/>
          </w:tcPr>
          <w:p w:rsidR="00D90FB5" w:rsidRPr="009F522F" w:rsidRDefault="00D90FB5" w:rsidP="00E719C0">
            <w:pPr>
              <w:jc w:val="both"/>
              <w:rPr>
                <w:b/>
                <w:sz w:val="22"/>
                <w:szCs w:val="22"/>
              </w:rPr>
            </w:pPr>
            <w:r w:rsidRPr="009F522F">
              <w:rPr>
                <w:b/>
                <w:sz w:val="22"/>
                <w:szCs w:val="22"/>
              </w:rPr>
              <w:t xml:space="preserve">Pó para gelatina sabor limão. </w:t>
            </w:r>
            <w:r w:rsidRPr="009F522F">
              <w:rPr>
                <w:sz w:val="22"/>
                <w:szCs w:val="22"/>
              </w:rPr>
              <w:t>Embalagem com 1kg. A mesma não pode estar danificada e deve conter data de fabricação e validade. Prazo mínimo de validade 06 meses.</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8,45</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185,90</w:t>
            </w:r>
          </w:p>
        </w:tc>
      </w:tr>
      <w:tr w:rsidR="00D90FB5" w:rsidRPr="009F522F" w:rsidTr="00F61775">
        <w:tc>
          <w:tcPr>
            <w:tcW w:w="959" w:type="dxa"/>
          </w:tcPr>
          <w:p w:rsidR="00D90FB5" w:rsidRPr="009F522F" w:rsidRDefault="00D90FB5" w:rsidP="0055513E">
            <w:pPr>
              <w:tabs>
                <w:tab w:val="left" w:pos="720"/>
              </w:tabs>
              <w:snapToGrid w:val="0"/>
              <w:ind w:left="360"/>
              <w:jc w:val="right"/>
              <w:rPr>
                <w:rFonts w:eastAsia="Arial Unicode MS"/>
                <w:sz w:val="22"/>
                <w:szCs w:val="22"/>
              </w:rPr>
            </w:pPr>
            <w:r w:rsidRPr="009F522F">
              <w:rPr>
                <w:rFonts w:eastAsia="Arial Unicode MS"/>
                <w:sz w:val="22"/>
                <w:szCs w:val="22"/>
              </w:rPr>
              <w:t>113</w:t>
            </w:r>
          </w:p>
        </w:tc>
        <w:tc>
          <w:tcPr>
            <w:tcW w:w="850" w:type="dxa"/>
          </w:tcPr>
          <w:p w:rsidR="00D90FB5" w:rsidRPr="009F522F" w:rsidRDefault="00D90FB5" w:rsidP="00CC1111">
            <w:pPr>
              <w:snapToGrid w:val="0"/>
              <w:jc w:val="center"/>
              <w:rPr>
                <w:rFonts w:eastAsia="Arial Unicode MS"/>
                <w:sz w:val="22"/>
                <w:szCs w:val="22"/>
              </w:rPr>
            </w:pPr>
            <w:r w:rsidRPr="009F522F">
              <w:rPr>
                <w:rFonts w:eastAsia="Arial Unicode MS"/>
                <w:sz w:val="22"/>
                <w:szCs w:val="22"/>
              </w:rPr>
              <w:t>33</w:t>
            </w:r>
          </w:p>
        </w:tc>
        <w:tc>
          <w:tcPr>
            <w:tcW w:w="799" w:type="dxa"/>
          </w:tcPr>
          <w:p w:rsidR="00D90FB5" w:rsidRPr="009F522F" w:rsidRDefault="00D90FB5" w:rsidP="00E719C0">
            <w:pPr>
              <w:pStyle w:val="Contedodatabela"/>
              <w:snapToGrid w:val="0"/>
              <w:jc w:val="center"/>
              <w:rPr>
                <w:sz w:val="22"/>
                <w:szCs w:val="22"/>
              </w:rPr>
            </w:pPr>
            <w:r w:rsidRPr="009F522F">
              <w:rPr>
                <w:sz w:val="22"/>
                <w:szCs w:val="22"/>
              </w:rPr>
              <w:t>Kg</w:t>
            </w:r>
          </w:p>
        </w:tc>
        <w:tc>
          <w:tcPr>
            <w:tcW w:w="4304" w:type="dxa"/>
          </w:tcPr>
          <w:p w:rsidR="00D90FB5" w:rsidRPr="009F522F" w:rsidRDefault="00D90FB5" w:rsidP="00E719C0">
            <w:pPr>
              <w:jc w:val="both"/>
              <w:rPr>
                <w:b/>
                <w:sz w:val="22"/>
                <w:szCs w:val="22"/>
              </w:rPr>
            </w:pPr>
            <w:r w:rsidRPr="009F522F">
              <w:rPr>
                <w:b/>
                <w:sz w:val="22"/>
                <w:szCs w:val="22"/>
              </w:rPr>
              <w:t xml:space="preserve">Pó para gelatina sabor morango. </w:t>
            </w:r>
            <w:r w:rsidRPr="009F522F">
              <w:rPr>
                <w:sz w:val="22"/>
                <w:szCs w:val="22"/>
              </w:rPr>
              <w:t>Embalagem com 1kg. A mesma não pode estar danificada e deve conter data de fabricação e validade. Prazo mínimo de validade 06 meses.</w:t>
            </w:r>
          </w:p>
        </w:tc>
        <w:tc>
          <w:tcPr>
            <w:tcW w:w="1205"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8,45</w:t>
            </w:r>
          </w:p>
        </w:tc>
        <w:tc>
          <w:tcPr>
            <w:tcW w:w="1382" w:type="dxa"/>
          </w:tcPr>
          <w:p w:rsidR="00D90FB5" w:rsidRPr="009F522F" w:rsidRDefault="00D90FB5" w:rsidP="00CC1111">
            <w:pPr>
              <w:overflowPunct w:val="0"/>
              <w:autoSpaceDE w:val="0"/>
              <w:autoSpaceDN w:val="0"/>
              <w:adjustRightInd w:val="0"/>
              <w:jc w:val="center"/>
              <w:textAlignment w:val="baseline"/>
              <w:rPr>
                <w:sz w:val="22"/>
                <w:szCs w:val="22"/>
              </w:rPr>
            </w:pPr>
            <w:r w:rsidRPr="009F522F">
              <w:rPr>
                <w:sz w:val="22"/>
                <w:szCs w:val="22"/>
              </w:rPr>
              <w:t>278,85</w:t>
            </w:r>
          </w:p>
        </w:tc>
      </w:tr>
      <w:tr w:rsidR="0084118A" w:rsidRPr="009F522F" w:rsidTr="00F61775">
        <w:tc>
          <w:tcPr>
            <w:tcW w:w="959" w:type="dxa"/>
          </w:tcPr>
          <w:p w:rsidR="0084118A" w:rsidRPr="009F522F" w:rsidRDefault="0084118A" w:rsidP="0055513E">
            <w:pPr>
              <w:tabs>
                <w:tab w:val="left" w:pos="720"/>
              </w:tabs>
              <w:snapToGrid w:val="0"/>
              <w:ind w:left="360"/>
              <w:jc w:val="right"/>
              <w:rPr>
                <w:rFonts w:eastAsia="Arial Unicode MS"/>
                <w:sz w:val="22"/>
                <w:szCs w:val="22"/>
              </w:rPr>
            </w:pPr>
            <w:r w:rsidRPr="009F522F">
              <w:rPr>
                <w:rFonts w:eastAsia="Arial Unicode MS"/>
                <w:sz w:val="22"/>
                <w:szCs w:val="22"/>
              </w:rPr>
              <w:t>114</w:t>
            </w:r>
          </w:p>
        </w:tc>
        <w:tc>
          <w:tcPr>
            <w:tcW w:w="850" w:type="dxa"/>
          </w:tcPr>
          <w:p w:rsidR="0084118A" w:rsidRPr="009F522F" w:rsidRDefault="0084118A" w:rsidP="00CC1111">
            <w:pPr>
              <w:snapToGrid w:val="0"/>
              <w:jc w:val="center"/>
              <w:rPr>
                <w:rFonts w:eastAsia="Arial Unicode MS"/>
                <w:sz w:val="22"/>
                <w:szCs w:val="22"/>
              </w:rPr>
            </w:pPr>
            <w:r w:rsidRPr="009F522F">
              <w:rPr>
                <w:rFonts w:eastAsia="Arial Unicode MS"/>
                <w:sz w:val="22"/>
                <w:szCs w:val="22"/>
              </w:rPr>
              <w:t>55</w:t>
            </w:r>
          </w:p>
        </w:tc>
        <w:tc>
          <w:tcPr>
            <w:tcW w:w="799" w:type="dxa"/>
          </w:tcPr>
          <w:p w:rsidR="0084118A" w:rsidRPr="009F522F" w:rsidRDefault="0084118A" w:rsidP="00E719C0">
            <w:pPr>
              <w:pStyle w:val="Contedodatabela"/>
              <w:snapToGrid w:val="0"/>
              <w:jc w:val="center"/>
              <w:rPr>
                <w:sz w:val="22"/>
                <w:szCs w:val="22"/>
              </w:rPr>
            </w:pPr>
            <w:r w:rsidRPr="009F522F">
              <w:rPr>
                <w:sz w:val="22"/>
                <w:szCs w:val="22"/>
              </w:rPr>
              <w:t>Kg</w:t>
            </w:r>
          </w:p>
        </w:tc>
        <w:tc>
          <w:tcPr>
            <w:tcW w:w="4304" w:type="dxa"/>
          </w:tcPr>
          <w:p w:rsidR="0084118A" w:rsidRPr="009F522F" w:rsidRDefault="0084118A" w:rsidP="00E719C0">
            <w:pPr>
              <w:jc w:val="both"/>
              <w:rPr>
                <w:b/>
                <w:sz w:val="22"/>
                <w:szCs w:val="22"/>
              </w:rPr>
            </w:pPr>
            <w:r w:rsidRPr="009F522F">
              <w:rPr>
                <w:b/>
                <w:sz w:val="22"/>
                <w:szCs w:val="22"/>
              </w:rPr>
              <w:t xml:space="preserve">Pó para gelatina sabor morango. </w:t>
            </w:r>
            <w:r w:rsidRPr="009F522F">
              <w:rPr>
                <w:sz w:val="22"/>
                <w:szCs w:val="22"/>
              </w:rPr>
              <w:t>Embalagem com 1kg. A mesma não pode estar danificada e deve conter data de fabricação e validade. Prazo mínimo de validade 06 meses.</w:t>
            </w:r>
          </w:p>
        </w:tc>
        <w:tc>
          <w:tcPr>
            <w:tcW w:w="1205"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8,45</w:t>
            </w:r>
          </w:p>
        </w:tc>
        <w:tc>
          <w:tcPr>
            <w:tcW w:w="1382"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464,75</w:t>
            </w:r>
          </w:p>
        </w:tc>
      </w:tr>
      <w:tr w:rsidR="0084118A" w:rsidRPr="009F522F" w:rsidTr="00F61775">
        <w:tc>
          <w:tcPr>
            <w:tcW w:w="959" w:type="dxa"/>
          </w:tcPr>
          <w:p w:rsidR="0084118A" w:rsidRPr="009F522F" w:rsidRDefault="0084118A" w:rsidP="0055513E">
            <w:pPr>
              <w:tabs>
                <w:tab w:val="left" w:pos="720"/>
              </w:tabs>
              <w:snapToGrid w:val="0"/>
              <w:ind w:left="360"/>
              <w:jc w:val="right"/>
              <w:rPr>
                <w:rFonts w:eastAsia="Arial Unicode MS"/>
                <w:sz w:val="22"/>
                <w:szCs w:val="22"/>
              </w:rPr>
            </w:pPr>
            <w:r w:rsidRPr="009F522F">
              <w:rPr>
                <w:rFonts w:eastAsia="Arial Unicode MS"/>
                <w:sz w:val="22"/>
                <w:szCs w:val="22"/>
              </w:rPr>
              <w:t>115</w:t>
            </w:r>
          </w:p>
        </w:tc>
        <w:tc>
          <w:tcPr>
            <w:tcW w:w="850" w:type="dxa"/>
          </w:tcPr>
          <w:p w:rsidR="0084118A" w:rsidRPr="009F522F" w:rsidRDefault="0084118A" w:rsidP="00CC1111">
            <w:pPr>
              <w:snapToGrid w:val="0"/>
              <w:jc w:val="center"/>
              <w:rPr>
                <w:rFonts w:eastAsia="Arial Unicode MS"/>
                <w:sz w:val="22"/>
                <w:szCs w:val="22"/>
              </w:rPr>
            </w:pPr>
            <w:r w:rsidRPr="009F522F">
              <w:rPr>
                <w:rFonts w:eastAsia="Arial Unicode MS"/>
                <w:sz w:val="22"/>
                <w:szCs w:val="22"/>
              </w:rPr>
              <w:t>02</w:t>
            </w:r>
          </w:p>
        </w:tc>
        <w:tc>
          <w:tcPr>
            <w:tcW w:w="799" w:type="dxa"/>
          </w:tcPr>
          <w:p w:rsidR="0084118A" w:rsidRPr="009F522F" w:rsidRDefault="0084118A" w:rsidP="00E719C0">
            <w:pPr>
              <w:pStyle w:val="Contedodatabela"/>
              <w:snapToGrid w:val="0"/>
              <w:jc w:val="center"/>
              <w:rPr>
                <w:sz w:val="22"/>
                <w:szCs w:val="22"/>
              </w:rPr>
            </w:pPr>
            <w:r w:rsidRPr="009F522F">
              <w:rPr>
                <w:sz w:val="22"/>
                <w:szCs w:val="22"/>
              </w:rPr>
              <w:t>Unidade</w:t>
            </w:r>
          </w:p>
        </w:tc>
        <w:tc>
          <w:tcPr>
            <w:tcW w:w="4304" w:type="dxa"/>
          </w:tcPr>
          <w:p w:rsidR="0084118A" w:rsidRPr="009F522F" w:rsidRDefault="0084118A" w:rsidP="00E719C0">
            <w:pPr>
              <w:jc w:val="both"/>
              <w:rPr>
                <w:b/>
                <w:sz w:val="22"/>
                <w:szCs w:val="22"/>
              </w:rPr>
            </w:pPr>
            <w:r w:rsidRPr="009F522F">
              <w:rPr>
                <w:b/>
                <w:sz w:val="22"/>
                <w:szCs w:val="22"/>
              </w:rPr>
              <w:t xml:space="preserve">Pó para pudim diet (sem adição de açúcar) sabor chocolate. </w:t>
            </w:r>
            <w:r w:rsidRPr="009F522F">
              <w:rPr>
                <w:sz w:val="22"/>
                <w:szCs w:val="22"/>
              </w:rPr>
              <w:t>Embalagem com 30g. A mesma não pode estar danificada e deve conter data de fabricação e validade. Prazo mínimo de validade 06 meses.</w:t>
            </w:r>
          </w:p>
        </w:tc>
        <w:tc>
          <w:tcPr>
            <w:tcW w:w="1205"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1,99</w:t>
            </w:r>
          </w:p>
        </w:tc>
        <w:tc>
          <w:tcPr>
            <w:tcW w:w="1382"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3,98</w:t>
            </w:r>
          </w:p>
        </w:tc>
      </w:tr>
      <w:tr w:rsidR="0084118A" w:rsidRPr="009F522F" w:rsidTr="00F61775">
        <w:tc>
          <w:tcPr>
            <w:tcW w:w="959" w:type="dxa"/>
          </w:tcPr>
          <w:p w:rsidR="0084118A" w:rsidRPr="009F522F" w:rsidRDefault="0084118A" w:rsidP="0055513E">
            <w:pPr>
              <w:tabs>
                <w:tab w:val="left" w:pos="720"/>
              </w:tabs>
              <w:snapToGrid w:val="0"/>
              <w:ind w:left="360"/>
              <w:jc w:val="right"/>
              <w:rPr>
                <w:rFonts w:eastAsia="Arial Unicode MS"/>
                <w:sz w:val="22"/>
                <w:szCs w:val="22"/>
              </w:rPr>
            </w:pPr>
            <w:r w:rsidRPr="009F522F">
              <w:rPr>
                <w:rFonts w:eastAsia="Arial Unicode MS"/>
                <w:sz w:val="22"/>
                <w:szCs w:val="22"/>
              </w:rPr>
              <w:t>116</w:t>
            </w:r>
          </w:p>
        </w:tc>
        <w:tc>
          <w:tcPr>
            <w:tcW w:w="850" w:type="dxa"/>
          </w:tcPr>
          <w:p w:rsidR="0084118A" w:rsidRPr="009F522F" w:rsidRDefault="0084118A" w:rsidP="00CC1111">
            <w:pPr>
              <w:snapToGrid w:val="0"/>
              <w:jc w:val="center"/>
              <w:rPr>
                <w:rFonts w:eastAsia="Arial Unicode MS"/>
                <w:sz w:val="22"/>
                <w:szCs w:val="22"/>
              </w:rPr>
            </w:pPr>
            <w:r w:rsidRPr="009F522F">
              <w:rPr>
                <w:rFonts w:eastAsia="Arial Unicode MS"/>
                <w:sz w:val="22"/>
                <w:szCs w:val="22"/>
              </w:rPr>
              <w:t>02</w:t>
            </w:r>
          </w:p>
        </w:tc>
        <w:tc>
          <w:tcPr>
            <w:tcW w:w="799" w:type="dxa"/>
          </w:tcPr>
          <w:p w:rsidR="0084118A" w:rsidRPr="009F522F" w:rsidRDefault="0084118A" w:rsidP="00E719C0">
            <w:pPr>
              <w:pStyle w:val="Contedodatabela"/>
              <w:snapToGrid w:val="0"/>
              <w:jc w:val="center"/>
              <w:rPr>
                <w:sz w:val="22"/>
                <w:szCs w:val="22"/>
              </w:rPr>
            </w:pPr>
            <w:r w:rsidRPr="009F522F">
              <w:rPr>
                <w:sz w:val="22"/>
                <w:szCs w:val="22"/>
              </w:rPr>
              <w:t>Unidade</w:t>
            </w:r>
          </w:p>
        </w:tc>
        <w:tc>
          <w:tcPr>
            <w:tcW w:w="4304" w:type="dxa"/>
          </w:tcPr>
          <w:p w:rsidR="0084118A" w:rsidRPr="009F522F" w:rsidRDefault="0084118A" w:rsidP="00E719C0">
            <w:pPr>
              <w:jc w:val="both"/>
              <w:rPr>
                <w:b/>
                <w:sz w:val="22"/>
                <w:szCs w:val="22"/>
              </w:rPr>
            </w:pPr>
            <w:r w:rsidRPr="009F522F">
              <w:rPr>
                <w:b/>
                <w:sz w:val="22"/>
                <w:szCs w:val="22"/>
              </w:rPr>
              <w:t xml:space="preserve">Pó para pudim diet (sem adição de açúcar) sabor morango. </w:t>
            </w:r>
            <w:r w:rsidRPr="009F522F">
              <w:rPr>
                <w:sz w:val="22"/>
                <w:szCs w:val="22"/>
              </w:rPr>
              <w:t>Embalagem com 30g. A mesma não pode estar danificada e deve conter data de fabricação e validade. Prazo mínimo de validade 06 meses.</w:t>
            </w:r>
          </w:p>
        </w:tc>
        <w:tc>
          <w:tcPr>
            <w:tcW w:w="1205"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1,99</w:t>
            </w:r>
          </w:p>
        </w:tc>
        <w:tc>
          <w:tcPr>
            <w:tcW w:w="1382"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3,98</w:t>
            </w:r>
          </w:p>
        </w:tc>
      </w:tr>
      <w:tr w:rsidR="0084118A" w:rsidRPr="009F522F" w:rsidTr="00F61775">
        <w:tc>
          <w:tcPr>
            <w:tcW w:w="959" w:type="dxa"/>
          </w:tcPr>
          <w:p w:rsidR="0084118A" w:rsidRPr="009F522F" w:rsidRDefault="0084118A" w:rsidP="0055513E">
            <w:pPr>
              <w:tabs>
                <w:tab w:val="left" w:pos="720"/>
              </w:tabs>
              <w:snapToGrid w:val="0"/>
              <w:ind w:left="360"/>
              <w:jc w:val="right"/>
              <w:rPr>
                <w:rFonts w:eastAsia="Arial Unicode MS"/>
                <w:sz w:val="22"/>
                <w:szCs w:val="22"/>
              </w:rPr>
            </w:pPr>
            <w:r w:rsidRPr="009F522F">
              <w:rPr>
                <w:rFonts w:eastAsia="Arial Unicode MS"/>
                <w:sz w:val="22"/>
                <w:szCs w:val="22"/>
              </w:rPr>
              <w:lastRenderedPageBreak/>
              <w:t>120</w:t>
            </w:r>
          </w:p>
        </w:tc>
        <w:tc>
          <w:tcPr>
            <w:tcW w:w="850" w:type="dxa"/>
          </w:tcPr>
          <w:p w:rsidR="0084118A" w:rsidRPr="009F522F" w:rsidRDefault="0084118A" w:rsidP="00CC1111">
            <w:pPr>
              <w:snapToGrid w:val="0"/>
              <w:jc w:val="center"/>
              <w:rPr>
                <w:rFonts w:eastAsia="Arial Unicode MS"/>
                <w:sz w:val="22"/>
                <w:szCs w:val="22"/>
              </w:rPr>
            </w:pPr>
            <w:r w:rsidRPr="009F522F">
              <w:rPr>
                <w:rFonts w:eastAsia="Arial Unicode MS"/>
                <w:sz w:val="22"/>
                <w:szCs w:val="22"/>
              </w:rPr>
              <w:t>30</w:t>
            </w:r>
          </w:p>
        </w:tc>
        <w:tc>
          <w:tcPr>
            <w:tcW w:w="799" w:type="dxa"/>
          </w:tcPr>
          <w:p w:rsidR="0084118A" w:rsidRPr="009F522F" w:rsidRDefault="0084118A" w:rsidP="00E719C0">
            <w:pPr>
              <w:pStyle w:val="Contedodatabela"/>
              <w:snapToGrid w:val="0"/>
              <w:spacing w:line="276" w:lineRule="auto"/>
              <w:jc w:val="center"/>
              <w:rPr>
                <w:sz w:val="22"/>
                <w:szCs w:val="22"/>
              </w:rPr>
            </w:pPr>
            <w:r w:rsidRPr="009F522F">
              <w:rPr>
                <w:sz w:val="22"/>
                <w:szCs w:val="22"/>
              </w:rPr>
              <w:t>Kg</w:t>
            </w:r>
          </w:p>
        </w:tc>
        <w:tc>
          <w:tcPr>
            <w:tcW w:w="4304" w:type="dxa"/>
          </w:tcPr>
          <w:p w:rsidR="0084118A" w:rsidRPr="009F522F" w:rsidRDefault="0084118A" w:rsidP="00E719C0">
            <w:pPr>
              <w:jc w:val="both"/>
              <w:rPr>
                <w:b/>
                <w:sz w:val="22"/>
                <w:szCs w:val="22"/>
              </w:rPr>
            </w:pPr>
            <w:r w:rsidRPr="009F522F">
              <w:rPr>
                <w:b/>
                <w:sz w:val="22"/>
                <w:szCs w:val="22"/>
              </w:rPr>
              <w:t>Repolho verde</w:t>
            </w:r>
            <w:r w:rsidRPr="009F522F">
              <w:rPr>
                <w:sz w:val="22"/>
                <w:szCs w:val="22"/>
              </w:rPr>
              <w:t>. Novo, de primeira categoria, sem deterioração, folha sãs, sem rupturas. Deve conter etiqueta de pesagem. Acondicionada em embalagem adequada, resistente e devidamente higienizada – caixa organizadora ou similar.</w:t>
            </w:r>
          </w:p>
        </w:tc>
        <w:tc>
          <w:tcPr>
            <w:tcW w:w="1205"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1,70</w:t>
            </w:r>
          </w:p>
        </w:tc>
        <w:tc>
          <w:tcPr>
            <w:tcW w:w="1382"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51,00</w:t>
            </w:r>
          </w:p>
        </w:tc>
      </w:tr>
      <w:tr w:rsidR="0084118A" w:rsidRPr="009F522F" w:rsidTr="00F61775">
        <w:tc>
          <w:tcPr>
            <w:tcW w:w="959" w:type="dxa"/>
          </w:tcPr>
          <w:p w:rsidR="0084118A" w:rsidRPr="009F522F" w:rsidRDefault="0084118A" w:rsidP="0055513E">
            <w:pPr>
              <w:tabs>
                <w:tab w:val="left" w:pos="720"/>
              </w:tabs>
              <w:snapToGrid w:val="0"/>
              <w:ind w:left="360"/>
              <w:jc w:val="right"/>
              <w:rPr>
                <w:rFonts w:eastAsia="Arial Unicode MS"/>
                <w:sz w:val="22"/>
                <w:szCs w:val="22"/>
              </w:rPr>
            </w:pPr>
            <w:r w:rsidRPr="009F522F">
              <w:rPr>
                <w:rFonts w:eastAsia="Arial Unicode MS"/>
                <w:sz w:val="22"/>
                <w:szCs w:val="22"/>
              </w:rPr>
              <w:t>121</w:t>
            </w:r>
          </w:p>
        </w:tc>
        <w:tc>
          <w:tcPr>
            <w:tcW w:w="850" w:type="dxa"/>
          </w:tcPr>
          <w:p w:rsidR="0084118A" w:rsidRPr="009F522F" w:rsidRDefault="0084118A" w:rsidP="00CC1111">
            <w:pPr>
              <w:snapToGrid w:val="0"/>
              <w:jc w:val="center"/>
              <w:rPr>
                <w:rFonts w:eastAsia="Arial Unicode MS"/>
                <w:sz w:val="22"/>
                <w:szCs w:val="22"/>
              </w:rPr>
            </w:pPr>
            <w:r w:rsidRPr="009F522F">
              <w:rPr>
                <w:rFonts w:eastAsia="Arial Unicode MS"/>
                <w:sz w:val="22"/>
                <w:szCs w:val="22"/>
              </w:rPr>
              <w:t>55</w:t>
            </w:r>
          </w:p>
        </w:tc>
        <w:tc>
          <w:tcPr>
            <w:tcW w:w="799" w:type="dxa"/>
          </w:tcPr>
          <w:p w:rsidR="0084118A" w:rsidRPr="009F522F" w:rsidRDefault="0084118A" w:rsidP="00E719C0">
            <w:pPr>
              <w:pStyle w:val="Contedodatabela"/>
              <w:snapToGrid w:val="0"/>
              <w:spacing w:line="276" w:lineRule="auto"/>
              <w:jc w:val="center"/>
              <w:rPr>
                <w:sz w:val="22"/>
                <w:szCs w:val="22"/>
              </w:rPr>
            </w:pPr>
            <w:r w:rsidRPr="009F522F">
              <w:rPr>
                <w:sz w:val="22"/>
                <w:szCs w:val="22"/>
              </w:rPr>
              <w:t>Kg</w:t>
            </w:r>
          </w:p>
        </w:tc>
        <w:tc>
          <w:tcPr>
            <w:tcW w:w="4304" w:type="dxa"/>
          </w:tcPr>
          <w:p w:rsidR="0084118A" w:rsidRPr="009F522F" w:rsidRDefault="0084118A" w:rsidP="00E719C0">
            <w:pPr>
              <w:jc w:val="both"/>
              <w:rPr>
                <w:b/>
                <w:sz w:val="22"/>
                <w:szCs w:val="22"/>
              </w:rPr>
            </w:pPr>
            <w:r w:rsidRPr="009F522F">
              <w:rPr>
                <w:b/>
                <w:sz w:val="22"/>
                <w:szCs w:val="22"/>
              </w:rPr>
              <w:t xml:space="preserve">Sagu, grupo tapioca, classe sagu artificial tipo I, </w:t>
            </w:r>
            <w:r w:rsidRPr="009F522F">
              <w:rPr>
                <w:sz w:val="22"/>
                <w:szCs w:val="22"/>
              </w:rPr>
              <w:t>embalagem plástica com 500 g, a mesma não pode estar danificada e deve conter data de fabricação e validade. praso mínimo de validade de 06 meses</w:t>
            </w:r>
          </w:p>
        </w:tc>
        <w:tc>
          <w:tcPr>
            <w:tcW w:w="1205"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5,27</w:t>
            </w:r>
          </w:p>
        </w:tc>
        <w:tc>
          <w:tcPr>
            <w:tcW w:w="1382"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289,85</w:t>
            </w:r>
          </w:p>
        </w:tc>
      </w:tr>
      <w:tr w:rsidR="0084118A" w:rsidRPr="009F522F" w:rsidTr="00F61775">
        <w:tc>
          <w:tcPr>
            <w:tcW w:w="959" w:type="dxa"/>
          </w:tcPr>
          <w:p w:rsidR="0084118A" w:rsidRPr="009F522F" w:rsidRDefault="0084118A" w:rsidP="0055513E">
            <w:pPr>
              <w:tabs>
                <w:tab w:val="left" w:pos="720"/>
              </w:tabs>
              <w:snapToGrid w:val="0"/>
              <w:ind w:left="360"/>
              <w:jc w:val="right"/>
              <w:rPr>
                <w:rFonts w:eastAsia="Arial Unicode MS"/>
                <w:sz w:val="22"/>
                <w:szCs w:val="22"/>
              </w:rPr>
            </w:pPr>
            <w:r w:rsidRPr="009F522F">
              <w:rPr>
                <w:rFonts w:eastAsia="Arial Unicode MS"/>
                <w:sz w:val="22"/>
                <w:szCs w:val="22"/>
              </w:rPr>
              <w:t>122</w:t>
            </w:r>
          </w:p>
        </w:tc>
        <w:tc>
          <w:tcPr>
            <w:tcW w:w="850" w:type="dxa"/>
          </w:tcPr>
          <w:p w:rsidR="0084118A" w:rsidRPr="009F522F" w:rsidRDefault="0084118A" w:rsidP="00CC1111">
            <w:pPr>
              <w:snapToGrid w:val="0"/>
              <w:jc w:val="center"/>
              <w:rPr>
                <w:rFonts w:eastAsia="Arial Unicode MS"/>
                <w:sz w:val="22"/>
                <w:szCs w:val="22"/>
              </w:rPr>
            </w:pPr>
            <w:r w:rsidRPr="009F522F">
              <w:rPr>
                <w:rFonts w:eastAsia="Arial Unicode MS"/>
                <w:sz w:val="22"/>
                <w:szCs w:val="22"/>
              </w:rPr>
              <w:t>21</w:t>
            </w:r>
          </w:p>
        </w:tc>
        <w:tc>
          <w:tcPr>
            <w:tcW w:w="799" w:type="dxa"/>
          </w:tcPr>
          <w:p w:rsidR="0084118A" w:rsidRPr="009F522F" w:rsidRDefault="0084118A" w:rsidP="00E719C0">
            <w:pPr>
              <w:pStyle w:val="Contedodatabela"/>
              <w:snapToGrid w:val="0"/>
              <w:jc w:val="center"/>
              <w:rPr>
                <w:sz w:val="22"/>
                <w:szCs w:val="22"/>
              </w:rPr>
            </w:pPr>
            <w:r w:rsidRPr="009F522F">
              <w:rPr>
                <w:sz w:val="22"/>
                <w:szCs w:val="22"/>
              </w:rPr>
              <w:t>Kg</w:t>
            </w:r>
          </w:p>
        </w:tc>
        <w:tc>
          <w:tcPr>
            <w:tcW w:w="4304" w:type="dxa"/>
          </w:tcPr>
          <w:p w:rsidR="0084118A" w:rsidRPr="009F522F" w:rsidRDefault="0084118A" w:rsidP="00E719C0">
            <w:pPr>
              <w:jc w:val="both"/>
              <w:rPr>
                <w:b/>
                <w:sz w:val="22"/>
                <w:szCs w:val="22"/>
              </w:rPr>
            </w:pPr>
            <w:r w:rsidRPr="009F522F">
              <w:rPr>
                <w:b/>
                <w:sz w:val="22"/>
                <w:szCs w:val="22"/>
              </w:rPr>
              <w:t xml:space="preserve">Sal refinado extra iodado. </w:t>
            </w:r>
            <w:r w:rsidRPr="009F522F">
              <w:rPr>
                <w:sz w:val="22"/>
                <w:szCs w:val="22"/>
              </w:rPr>
              <w:t>Ingredientes: sal refinado extra, iodato de potássio, antiumectantes: ferrocianeto de sódio e dióxido de silício. Embalagem plástica com 01kg. A mesma não pode estar danificada e deve conter data de fabricação e validade. Prazo mínimo de validade 06 meses.</w:t>
            </w:r>
          </w:p>
        </w:tc>
        <w:tc>
          <w:tcPr>
            <w:tcW w:w="1205"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1,38</w:t>
            </w:r>
          </w:p>
        </w:tc>
        <w:tc>
          <w:tcPr>
            <w:tcW w:w="1382"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28,98</w:t>
            </w:r>
          </w:p>
        </w:tc>
      </w:tr>
      <w:tr w:rsidR="0084118A" w:rsidRPr="009F522F" w:rsidTr="00F61775">
        <w:tc>
          <w:tcPr>
            <w:tcW w:w="959" w:type="dxa"/>
          </w:tcPr>
          <w:p w:rsidR="0084118A" w:rsidRPr="009F522F" w:rsidRDefault="0084118A" w:rsidP="0055513E">
            <w:pPr>
              <w:tabs>
                <w:tab w:val="left" w:pos="720"/>
              </w:tabs>
              <w:snapToGrid w:val="0"/>
              <w:ind w:left="360"/>
              <w:jc w:val="right"/>
              <w:rPr>
                <w:rFonts w:eastAsia="Arial Unicode MS"/>
                <w:sz w:val="22"/>
                <w:szCs w:val="22"/>
              </w:rPr>
            </w:pPr>
            <w:r w:rsidRPr="009F522F">
              <w:rPr>
                <w:rFonts w:eastAsia="Arial Unicode MS"/>
                <w:sz w:val="22"/>
                <w:szCs w:val="22"/>
              </w:rPr>
              <w:t>125</w:t>
            </w:r>
          </w:p>
        </w:tc>
        <w:tc>
          <w:tcPr>
            <w:tcW w:w="850" w:type="dxa"/>
          </w:tcPr>
          <w:p w:rsidR="0084118A" w:rsidRPr="009F522F" w:rsidRDefault="0084118A" w:rsidP="00CC1111">
            <w:pPr>
              <w:snapToGrid w:val="0"/>
              <w:jc w:val="center"/>
              <w:rPr>
                <w:rFonts w:eastAsia="Arial Unicode MS"/>
                <w:sz w:val="22"/>
                <w:szCs w:val="22"/>
              </w:rPr>
            </w:pPr>
            <w:r w:rsidRPr="009F522F">
              <w:rPr>
                <w:rFonts w:eastAsia="Arial Unicode MS"/>
                <w:sz w:val="22"/>
                <w:szCs w:val="22"/>
              </w:rPr>
              <w:t>220</w:t>
            </w:r>
          </w:p>
        </w:tc>
        <w:tc>
          <w:tcPr>
            <w:tcW w:w="799" w:type="dxa"/>
          </w:tcPr>
          <w:p w:rsidR="0084118A" w:rsidRPr="009F522F" w:rsidRDefault="0084118A" w:rsidP="00E719C0">
            <w:pPr>
              <w:pStyle w:val="Contedodatabela"/>
              <w:snapToGrid w:val="0"/>
              <w:jc w:val="center"/>
              <w:rPr>
                <w:sz w:val="22"/>
                <w:szCs w:val="22"/>
              </w:rPr>
            </w:pPr>
            <w:r w:rsidRPr="009F522F">
              <w:rPr>
                <w:sz w:val="22"/>
                <w:szCs w:val="22"/>
              </w:rPr>
              <w:t>Kg</w:t>
            </w:r>
          </w:p>
        </w:tc>
        <w:tc>
          <w:tcPr>
            <w:tcW w:w="4304" w:type="dxa"/>
          </w:tcPr>
          <w:p w:rsidR="0084118A" w:rsidRPr="009F522F" w:rsidRDefault="0084118A" w:rsidP="00E719C0">
            <w:pPr>
              <w:jc w:val="both"/>
              <w:rPr>
                <w:b/>
                <w:sz w:val="22"/>
                <w:szCs w:val="22"/>
              </w:rPr>
            </w:pPr>
            <w:r w:rsidRPr="009F522F">
              <w:rPr>
                <w:b/>
                <w:sz w:val="22"/>
                <w:szCs w:val="22"/>
              </w:rPr>
              <w:t xml:space="preserve">Tomate. </w:t>
            </w:r>
            <w:r w:rsidRPr="009F522F">
              <w:rPr>
                <w:sz w:val="22"/>
                <w:szCs w:val="22"/>
              </w:rPr>
              <w:t>Tamanho médio a grande, de primeira qualidade, sem ferimentos ou defeitos, tenros, sem manchas, com coloração uniforme e brilho. Grau médio de amadurecimento, com casca sã, sem rupturas, acondicionado em embalagem resistente e transparente, com etiqueta de pesagem.</w:t>
            </w:r>
          </w:p>
        </w:tc>
        <w:tc>
          <w:tcPr>
            <w:tcW w:w="1205"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4,89</w:t>
            </w:r>
          </w:p>
        </w:tc>
        <w:tc>
          <w:tcPr>
            <w:tcW w:w="1382" w:type="dxa"/>
          </w:tcPr>
          <w:p w:rsidR="0084118A" w:rsidRPr="009F522F" w:rsidRDefault="0084118A" w:rsidP="00CC1111">
            <w:pPr>
              <w:overflowPunct w:val="0"/>
              <w:autoSpaceDE w:val="0"/>
              <w:autoSpaceDN w:val="0"/>
              <w:adjustRightInd w:val="0"/>
              <w:jc w:val="center"/>
              <w:textAlignment w:val="baseline"/>
              <w:rPr>
                <w:sz w:val="22"/>
                <w:szCs w:val="22"/>
              </w:rPr>
            </w:pPr>
            <w:r w:rsidRPr="009F522F">
              <w:rPr>
                <w:sz w:val="22"/>
                <w:szCs w:val="22"/>
              </w:rPr>
              <w:t>1.075,80</w:t>
            </w:r>
          </w:p>
        </w:tc>
      </w:tr>
      <w:tr w:rsidR="0084118A" w:rsidRPr="009F522F" w:rsidTr="00F61775">
        <w:tc>
          <w:tcPr>
            <w:tcW w:w="959" w:type="dxa"/>
          </w:tcPr>
          <w:p w:rsidR="0084118A" w:rsidRPr="009F522F" w:rsidRDefault="0084118A" w:rsidP="0055513E">
            <w:pPr>
              <w:tabs>
                <w:tab w:val="left" w:pos="720"/>
              </w:tabs>
              <w:snapToGrid w:val="0"/>
              <w:ind w:left="360"/>
              <w:jc w:val="right"/>
              <w:rPr>
                <w:rFonts w:eastAsia="Arial Unicode MS"/>
                <w:sz w:val="22"/>
                <w:szCs w:val="22"/>
              </w:rPr>
            </w:pPr>
          </w:p>
        </w:tc>
        <w:tc>
          <w:tcPr>
            <w:tcW w:w="850" w:type="dxa"/>
          </w:tcPr>
          <w:p w:rsidR="0084118A" w:rsidRPr="009F522F" w:rsidRDefault="0084118A" w:rsidP="00CC1111">
            <w:pPr>
              <w:snapToGrid w:val="0"/>
              <w:jc w:val="center"/>
              <w:rPr>
                <w:rFonts w:eastAsia="Arial Unicode MS"/>
                <w:sz w:val="22"/>
                <w:szCs w:val="22"/>
              </w:rPr>
            </w:pPr>
          </w:p>
        </w:tc>
        <w:tc>
          <w:tcPr>
            <w:tcW w:w="799" w:type="dxa"/>
          </w:tcPr>
          <w:p w:rsidR="0084118A" w:rsidRPr="009F522F" w:rsidRDefault="0084118A" w:rsidP="00E719C0">
            <w:pPr>
              <w:pStyle w:val="Contedodatabela"/>
              <w:snapToGrid w:val="0"/>
              <w:jc w:val="center"/>
              <w:rPr>
                <w:sz w:val="22"/>
                <w:szCs w:val="22"/>
              </w:rPr>
            </w:pPr>
          </w:p>
        </w:tc>
        <w:tc>
          <w:tcPr>
            <w:tcW w:w="4304" w:type="dxa"/>
          </w:tcPr>
          <w:p w:rsidR="0084118A" w:rsidRPr="009F522F" w:rsidRDefault="0084118A" w:rsidP="00E719C0">
            <w:pPr>
              <w:jc w:val="both"/>
              <w:rPr>
                <w:b/>
                <w:sz w:val="22"/>
                <w:szCs w:val="22"/>
              </w:rPr>
            </w:pPr>
          </w:p>
        </w:tc>
        <w:tc>
          <w:tcPr>
            <w:tcW w:w="1205" w:type="dxa"/>
          </w:tcPr>
          <w:p w:rsidR="0084118A" w:rsidRPr="009F522F" w:rsidRDefault="0084118A" w:rsidP="00CC1111">
            <w:pPr>
              <w:overflowPunct w:val="0"/>
              <w:autoSpaceDE w:val="0"/>
              <w:autoSpaceDN w:val="0"/>
              <w:adjustRightInd w:val="0"/>
              <w:jc w:val="center"/>
              <w:textAlignment w:val="baseline"/>
              <w:rPr>
                <w:sz w:val="22"/>
                <w:szCs w:val="22"/>
              </w:rPr>
            </w:pPr>
          </w:p>
        </w:tc>
        <w:tc>
          <w:tcPr>
            <w:tcW w:w="1382" w:type="dxa"/>
          </w:tcPr>
          <w:p w:rsidR="0084118A" w:rsidRPr="009F522F" w:rsidRDefault="0084118A" w:rsidP="00CC1111">
            <w:pPr>
              <w:overflowPunct w:val="0"/>
              <w:autoSpaceDE w:val="0"/>
              <w:autoSpaceDN w:val="0"/>
              <w:adjustRightInd w:val="0"/>
              <w:jc w:val="center"/>
              <w:textAlignment w:val="baseline"/>
              <w:rPr>
                <w:sz w:val="22"/>
                <w:szCs w:val="22"/>
              </w:rPr>
            </w:pPr>
          </w:p>
        </w:tc>
      </w:tr>
    </w:tbl>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sz w:val="22"/>
          <w:szCs w:val="22"/>
          <w:lang w:eastAsia="pt-BR"/>
        </w:rPr>
        <w:t>2.2 O item anterior será pago na sede do comprador, Município de Viadutos, consoante da proposta vencedora da licitação;</w:t>
      </w: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sz w:val="22"/>
          <w:szCs w:val="22"/>
          <w:lang w:eastAsia="pt-BR"/>
        </w:rPr>
        <w:t xml:space="preserve">2.3 </w:t>
      </w:r>
      <w:r w:rsidRPr="009F522F">
        <w:rPr>
          <w:rFonts w:eastAsia="Arial Unicode MS"/>
          <w:sz w:val="22"/>
          <w:szCs w:val="22"/>
        </w:rPr>
        <w:t xml:space="preserve">O pagamento pela aquisição dos produtos serão pagos em até 10 dias após a entrega dos mesmos, com a apresentação da Nota Fiscal e sua liquidação. </w:t>
      </w:r>
      <w:r w:rsidRPr="009F522F">
        <w:rPr>
          <w:rFonts w:eastAsia="Arial Unicode MS"/>
          <w:sz w:val="22"/>
          <w:szCs w:val="22"/>
          <w:lang w:eastAsia="pt-BR"/>
        </w:rPr>
        <w:t>Coincidindo a data de pagamento em final de semana ou feriado este será feito no primeiro dia útil subseqüente;</w:t>
      </w: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sz w:val="22"/>
          <w:szCs w:val="22"/>
          <w:lang w:eastAsia="pt-BR"/>
        </w:rPr>
        <w:t>2.4 Não será concedido antecipação de pagamento dos créditos relativos ao fornecimento, ainda que à requerimento da CONTRATADA.</w:t>
      </w:r>
    </w:p>
    <w:p w:rsidR="001E63DE" w:rsidRPr="009F522F" w:rsidRDefault="001E63DE" w:rsidP="001E63DE">
      <w:pPr>
        <w:widowControl w:val="0"/>
        <w:tabs>
          <w:tab w:val="left" w:pos="284"/>
        </w:tabs>
        <w:suppressAutoHyphens/>
        <w:jc w:val="both"/>
        <w:rPr>
          <w:sz w:val="22"/>
          <w:szCs w:val="22"/>
        </w:rPr>
      </w:pPr>
      <w:r w:rsidRPr="009F522F">
        <w:rPr>
          <w:rFonts w:eastAsia="Arial Unicode MS"/>
          <w:sz w:val="22"/>
          <w:szCs w:val="22"/>
          <w:lang w:eastAsia="pt-BR"/>
        </w:rPr>
        <w:t xml:space="preserve">2.5 </w:t>
      </w:r>
      <w:r w:rsidRPr="009F522F">
        <w:rPr>
          <w:sz w:val="22"/>
          <w:szCs w:val="22"/>
        </w:rPr>
        <w:t xml:space="preserve">Os produtos de Higiene e limpeza deverão serem entregues em entrega Única. </w:t>
      </w: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p>
    <w:p w:rsidR="001E63DE" w:rsidRPr="009F522F" w:rsidRDefault="001E63DE" w:rsidP="001E63DE">
      <w:pPr>
        <w:overflowPunct w:val="0"/>
        <w:autoSpaceDE w:val="0"/>
        <w:autoSpaceDN w:val="0"/>
        <w:adjustRightInd w:val="0"/>
        <w:spacing w:before="120"/>
        <w:textAlignment w:val="baseline"/>
        <w:rPr>
          <w:rFonts w:eastAsia="Arial Unicode MS"/>
          <w:b/>
          <w:bCs/>
          <w:sz w:val="22"/>
          <w:szCs w:val="22"/>
          <w:lang w:eastAsia="pt-BR"/>
        </w:rPr>
      </w:pPr>
      <w:r w:rsidRPr="009F522F">
        <w:rPr>
          <w:rFonts w:eastAsia="Arial Unicode MS"/>
          <w:b/>
          <w:bCs/>
          <w:sz w:val="22"/>
          <w:szCs w:val="22"/>
          <w:lang w:eastAsia="pt-BR"/>
        </w:rPr>
        <w:t>Cláusula Terceira – Do crédito orçamentário</w:t>
      </w:r>
    </w:p>
    <w:p w:rsidR="001E63DE" w:rsidRPr="009F522F" w:rsidRDefault="001E63DE" w:rsidP="001E63DE">
      <w:pPr>
        <w:overflowPunct w:val="0"/>
        <w:autoSpaceDE w:val="0"/>
        <w:autoSpaceDN w:val="0"/>
        <w:adjustRightInd w:val="0"/>
        <w:spacing w:before="120"/>
        <w:textAlignment w:val="baseline"/>
        <w:rPr>
          <w:rFonts w:eastAsia="Arial Unicode MS"/>
          <w:sz w:val="22"/>
          <w:szCs w:val="22"/>
          <w:lang w:eastAsia="pt-BR"/>
        </w:rPr>
      </w:pPr>
      <w:r w:rsidRPr="009F522F">
        <w:rPr>
          <w:rFonts w:eastAsia="Arial Unicode MS"/>
          <w:bCs/>
          <w:sz w:val="22"/>
          <w:szCs w:val="22"/>
          <w:lang w:eastAsia="pt-BR"/>
        </w:rPr>
        <w:t>3.1</w:t>
      </w:r>
      <w:r w:rsidRPr="009F522F">
        <w:rPr>
          <w:rFonts w:eastAsia="Arial Unicode MS"/>
          <w:sz w:val="22"/>
          <w:szCs w:val="22"/>
          <w:lang w:eastAsia="pt-BR"/>
        </w:rPr>
        <w:t>As despesas decorrentes da execução do presente contrato correrão a conta das seguintes dotações orçamentárias: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1709"/>
        <w:gridCol w:w="1685"/>
        <w:gridCol w:w="4207"/>
      </w:tblGrid>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Código Reduzido da Despesa</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Órgão/Unidade Orçamentária</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Categoria Econômica</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Descrição da Categoria Econômica</w:t>
            </w:r>
          </w:p>
        </w:tc>
      </w:tr>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956</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0803</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339030070000</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GENEROS DE ALIMENTAÇÃO</w:t>
            </w:r>
          </w:p>
        </w:tc>
      </w:tr>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957</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0803</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339030070000</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GENEROS DE ALIMENTAÇÃO</w:t>
            </w:r>
          </w:p>
        </w:tc>
      </w:tr>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959</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0803</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339030070000</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GENEROS DE ALIMENTAÇÃO</w:t>
            </w:r>
          </w:p>
        </w:tc>
      </w:tr>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960</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0803</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339030070000</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GENEROS DE ALIMENTAÇÃO</w:t>
            </w:r>
          </w:p>
        </w:tc>
      </w:tr>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1347</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0801</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339030220000</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MATERIAL DE LIMPEZA E PRODUTOS DE HIGIEN</w:t>
            </w:r>
          </w:p>
        </w:tc>
      </w:tr>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1827</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0803</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339030070000</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GENEROS DE ALIMENTAÇÃO</w:t>
            </w:r>
          </w:p>
        </w:tc>
      </w:tr>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lastRenderedPageBreak/>
              <w:t>1970</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0801</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339030220000</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MATERIAL DE LIMPEZA E PRODUTOS DE HIGIEN</w:t>
            </w:r>
          </w:p>
        </w:tc>
      </w:tr>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2395</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0803</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339030070000</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GENEROS DE ALIMENTAÇÃO</w:t>
            </w:r>
          </w:p>
        </w:tc>
      </w:tr>
      <w:tr w:rsidR="001E63DE" w:rsidRPr="009F522F" w:rsidTr="00CC1111">
        <w:tc>
          <w:tcPr>
            <w:tcW w:w="1467"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2451</w:t>
            </w:r>
          </w:p>
        </w:tc>
        <w:tc>
          <w:tcPr>
            <w:tcW w:w="1573"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0801</w:t>
            </w:r>
          </w:p>
        </w:tc>
        <w:tc>
          <w:tcPr>
            <w:tcW w:w="1551"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339030220000</w:t>
            </w:r>
          </w:p>
        </w:tc>
        <w:tc>
          <w:tcPr>
            <w:tcW w:w="4448" w:type="dxa"/>
          </w:tcPr>
          <w:p w:rsidR="001E63DE" w:rsidRPr="009F522F" w:rsidRDefault="001E63DE" w:rsidP="00CC1111">
            <w:pPr>
              <w:overflowPunct w:val="0"/>
              <w:autoSpaceDE w:val="0"/>
              <w:autoSpaceDN w:val="0"/>
              <w:adjustRightInd w:val="0"/>
              <w:spacing w:before="120"/>
              <w:jc w:val="both"/>
              <w:textAlignment w:val="baseline"/>
              <w:rPr>
                <w:rFonts w:ascii="Arial" w:eastAsia="Arial Unicode MS" w:hAnsi="Arial" w:cs="Arial"/>
                <w:sz w:val="22"/>
                <w:szCs w:val="22"/>
              </w:rPr>
            </w:pPr>
            <w:r w:rsidRPr="009F522F">
              <w:rPr>
                <w:rFonts w:ascii="Arial" w:eastAsia="Arial Unicode MS" w:hAnsi="Arial" w:cs="Arial"/>
                <w:sz w:val="22"/>
                <w:szCs w:val="22"/>
              </w:rPr>
              <w:t>MATERIAL DE LIMPEZA E PRODUTOS DE HIGIEN</w:t>
            </w:r>
          </w:p>
        </w:tc>
      </w:tr>
    </w:tbl>
    <w:p w:rsidR="001E63DE" w:rsidRPr="009F522F" w:rsidRDefault="001E63DE" w:rsidP="001E63DE">
      <w:pPr>
        <w:overflowPunct w:val="0"/>
        <w:autoSpaceDE w:val="0"/>
        <w:autoSpaceDN w:val="0"/>
        <w:adjustRightInd w:val="0"/>
        <w:spacing w:before="120"/>
        <w:textAlignment w:val="baseline"/>
        <w:rPr>
          <w:rFonts w:eastAsia="Arial Unicode MS"/>
          <w:b/>
          <w:bCs/>
          <w:sz w:val="22"/>
          <w:szCs w:val="22"/>
          <w:lang w:eastAsia="pt-BR"/>
        </w:rPr>
      </w:pPr>
      <w:r w:rsidRPr="009F522F">
        <w:rPr>
          <w:rFonts w:eastAsia="Arial Unicode MS"/>
          <w:b/>
          <w:bCs/>
          <w:sz w:val="22"/>
          <w:szCs w:val="22"/>
          <w:lang w:eastAsia="pt-BR"/>
        </w:rPr>
        <w:t>Cláusula Quarta – Da responsabilidade do Município</w:t>
      </w: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sz w:val="22"/>
          <w:szCs w:val="22"/>
          <w:lang w:eastAsia="pt-BR"/>
        </w:rPr>
        <w:t>4.1 Caberá ao MUNICÍPIO efetuar o pagamento pelo fornecimento do objeto do presente Contrato de acordo com o estabelecido na Cláusula Terceira.</w:t>
      </w:r>
    </w:p>
    <w:p w:rsidR="001E63DE" w:rsidRPr="009F522F" w:rsidRDefault="001E63DE" w:rsidP="001E63DE">
      <w:pPr>
        <w:overflowPunct w:val="0"/>
        <w:autoSpaceDE w:val="0"/>
        <w:autoSpaceDN w:val="0"/>
        <w:adjustRightInd w:val="0"/>
        <w:spacing w:before="120"/>
        <w:jc w:val="both"/>
        <w:textAlignment w:val="baseline"/>
        <w:rPr>
          <w:rFonts w:eastAsia="Arial Unicode MS"/>
          <w:b/>
          <w:bCs/>
          <w:sz w:val="22"/>
          <w:szCs w:val="22"/>
          <w:lang w:eastAsia="pt-BR"/>
        </w:rPr>
      </w:pPr>
      <w:r w:rsidRPr="009F522F">
        <w:rPr>
          <w:rFonts w:eastAsia="Arial Unicode MS"/>
          <w:b/>
          <w:bCs/>
          <w:sz w:val="22"/>
          <w:szCs w:val="22"/>
          <w:lang w:eastAsia="pt-BR"/>
        </w:rPr>
        <w:t>Cláusula Quinta – Da responsabilidade da Contratada</w:t>
      </w: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sz w:val="22"/>
          <w:szCs w:val="22"/>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sz w:val="22"/>
          <w:szCs w:val="22"/>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1E63DE" w:rsidRPr="009F522F" w:rsidRDefault="001E63DE" w:rsidP="001E63DE">
      <w:pPr>
        <w:overflowPunct w:val="0"/>
        <w:autoSpaceDE w:val="0"/>
        <w:autoSpaceDN w:val="0"/>
        <w:adjustRightInd w:val="0"/>
        <w:spacing w:before="120"/>
        <w:textAlignment w:val="baseline"/>
        <w:rPr>
          <w:rFonts w:eastAsia="Arial Unicode MS"/>
          <w:b/>
          <w:bCs/>
          <w:sz w:val="22"/>
          <w:szCs w:val="22"/>
          <w:lang w:eastAsia="pt-BR"/>
        </w:rPr>
      </w:pPr>
      <w:r w:rsidRPr="009F522F">
        <w:rPr>
          <w:rFonts w:eastAsia="Arial Unicode MS"/>
          <w:b/>
          <w:bCs/>
          <w:sz w:val="22"/>
          <w:szCs w:val="22"/>
          <w:lang w:eastAsia="pt-BR"/>
        </w:rPr>
        <w:t>Cláusula Sexta – Da entrega da mercadoria</w:t>
      </w:r>
    </w:p>
    <w:p w:rsidR="001E63DE" w:rsidRPr="009F522F" w:rsidRDefault="001E63DE" w:rsidP="001E63DE">
      <w:pPr>
        <w:overflowPunct w:val="0"/>
        <w:autoSpaceDE w:val="0"/>
        <w:autoSpaceDN w:val="0"/>
        <w:adjustRightInd w:val="0"/>
        <w:spacing w:before="120"/>
        <w:jc w:val="both"/>
        <w:textAlignment w:val="baseline"/>
        <w:rPr>
          <w:rFonts w:eastAsia="Arial Unicode MS"/>
          <w:b/>
          <w:bCs/>
          <w:sz w:val="22"/>
          <w:szCs w:val="22"/>
          <w:lang w:eastAsia="pt-BR"/>
        </w:rPr>
      </w:pPr>
      <w:r w:rsidRPr="009F522F">
        <w:rPr>
          <w:rFonts w:eastAsia="Arial Unicode MS"/>
          <w:bCs/>
          <w:sz w:val="22"/>
          <w:szCs w:val="22"/>
          <w:lang w:eastAsia="pt-BR"/>
        </w:rPr>
        <w:t>6.1</w:t>
      </w:r>
      <w:r w:rsidRPr="009F522F">
        <w:rPr>
          <w:rFonts w:eastAsia="Arial Unicode MS"/>
          <w:sz w:val="22"/>
          <w:szCs w:val="22"/>
          <w:lang w:eastAsia="pt-BR"/>
        </w:rPr>
        <w:t xml:space="preserve">Os produtos discriminados na Cláusula Segunda, deverão ser entregues </w:t>
      </w:r>
      <w:r w:rsidRPr="009F522F">
        <w:rPr>
          <w:rFonts w:eastAsia="Arial Unicode MS"/>
          <w:b/>
          <w:sz w:val="22"/>
          <w:szCs w:val="22"/>
          <w:lang w:eastAsia="pt-BR"/>
        </w:rPr>
        <w:t>de acordo com as necessidades do MUNICÍPIO</w:t>
      </w:r>
      <w:r w:rsidRPr="009F522F">
        <w:rPr>
          <w:rFonts w:eastAsia="Arial Unicode MS"/>
          <w:sz w:val="22"/>
          <w:szCs w:val="22"/>
          <w:lang w:eastAsia="pt-BR"/>
        </w:rPr>
        <w:t>, conforme cronograma de entrega, expedido pela Secretaria de Educação do MUNICÍPIO, num prazo máximo de 02 (dois) dias úteis após o comunicado, sendo que o local de entrega é aquele descrito no edital.</w:t>
      </w:r>
    </w:p>
    <w:p w:rsidR="001E63DE" w:rsidRPr="009F522F" w:rsidRDefault="001E63DE" w:rsidP="001E63DE">
      <w:pPr>
        <w:overflowPunct w:val="0"/>
        <w:autoSpaceDE w:val="0"/>
        <w:autoSpaceDN w:val="0"/>
        <w:adjustRightInd w:val="0"/>
        <w:spacing w:before="120"/>
        <w:jc w:val="both"/>
        <w:textAlignment w:val="baseline"/>
        <w:rPr>
          <w:rFonts w:eastAsia="Arial Unicode MS"/>
          <w:b/>
          <w:bCs/>
          <w:sz w:val="22"/>
          <w:szCs w:val="22"/>
          <w:lang w:eastAsia="pt-BR"/>
        </w:rPr>
      </w:pPr>
      <w:r w:rsidRPr="009F522F">
        <w:rPr>
          <w:rFonts w:eastAsia="Arial Unicode MS"/>
          <w:b/>
          <w:bCs/>
          <w:sz w:val="22"/>
          <w:szCs w:val="22"/>
          <w:lang w:eastAsia="pt-BR"/>
        </w:rPr>
        <w:t>Cláusula Sétima – Das penalidades</w:t>
      </w:r>
    </w:p>
    <w:p w:rsidR="001E63DE" w:rsidRPr="009F522F" w:rsidRDefault="001E63DE" w:rsidP="001E63DE">
      <w:pPr>
        <w:overflowPunct w:val="0"/>
        <w:autoSpaceDE w:val="0"/>
        <w:autoSpaceDN w:val="0"/>
        <w:adjustRightInd w:val="0"/>
        <w:spacing w:before="120"/>
        <w:jc w:val="both"/>
        <w:textAlignment w:val="baseline"/>
        <w:rPr>
          <w:rFonts w:eastAsia="Arial Unicode MS"/>
          <w:b/>
          <w:bCs/>
          <w:sz w:val="22"/>
          <w:szCs w:val="22"/>
          <w:lang w:eastAsia="pt-BR"/>
        </w:rPr>
      </w:pPr>
      <w:r w:rsidRPr="009F522F">
        <w:rPr>
          <w:rFonts w:eastAsia="Arial Unicode MS"/>
          <w:bCs/>
          <w:sz w:val="22"/>
          <w:szCs w:val="22"/>
          <w:lang w:eastAsia="pt-BR"/>
        </w:rPr>
        <w:t>7.1</w:t>
      </w:r>
      <w:r w:rsidRPr="009F522F">
        <w:rPr>
          <w:rFonts w:eastAsia="Arial Unicode MS"/>
          <w:sz w:val="22"/>
          <w:szCs w:val="22"/>
          <w:lang w:eastAsia="pt-BR"/>
        </w:rPr>
        <w:t>Em caso de inadimplência contratual e o não fornecimento do objeto nos prazos fixados sujeitará a CONTRATADA a aplicação de multas e sanções de acordo com o abaixo estabelecido:</w:t>
      </w:r>
    </w:p>
    <w:p w:rsidR="001E63DE" w:rsidRPr="009F522F" w:rsidRDefault="001E63DE" w:rsidP="001E63DE">
      <w:pPr>
        <w:overflowPunct w:val="0"/>
        <w:autoSpaceDE w:val="0"/>
        <w:autoSpaceDN w:val="0"/>
        <w:adjustRightInd w:val="0"/>
        <w:spacing w:before="120"/>
        <w:ind w:firstLine="708"/>
        <w:jc w:val="both"/>
        <w:textAlignment w:val="baseline"/>
        <w:rPr>
          <w:rFonts w:eastAsia="Arial Unicode MS"/>
          <w:sz w:val="22"/>
          <w:szCs w:val="22"/>
          <w:lang w:eastAsia="pt-BR"/>
        </w:rPr>
      </w:pPr>
      <w:r w:rsidRPr="009F522F">
        <w:rPr>
          <w:rFonts w:eastAsia="Arial Unicode MS"/>
          <w:sz w:val="22"/>
          <w:szCs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1E63DE" w:rsidRPr="009F522F" w:rsidRDefault="001E63DE" w:rsidP="001E63DE">
      <w:pPr>
        <w:overflowPunct w:val="0"/>
        <w:autoSpaceDE w:val="0"/>
        <w:autoSpaceDN w:val="0"/>
        <w:adjustRightInd w:val="0"/>
        <w:spacing w:before="120"/>
        <w:ind w:firstLine="708"/>
        <w:jc w:val="both"/>
        <w:textAlignment w:val="baseline"/>
        <w:rPr>
          <w:rFonts w:eastAsia="Arial Unicode MS"/>
          <w:sz w:val="22"/>
          <w:szCs w:val="22"/>
          <w:lang w:eastAsia="pt-BR"/>
        </w:rPr>
      </w:pPr>
      <w:r w:rsidRPr="009F522F">
        <w:rPr>
          <w:rFonts w:eastAsia="Arial Unicode MS"/>
          <w:sz w:val="22"/>
          <w:szCs w:val="22"/>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1E63DE" w:rsidRPr="009F522F" w:rsidRDefault="001E63DE" w:rsidP="001E63DE">
      <w:pPr>
        <w:overflowPunct w:val="0"/>
        <w:autoSpaceDE w:val="0"/>
        <w:autoSpaceDN w:val="0"/>
        <w:adjustRightInd w:val="0"/>
        <w:spacing w:before="120"/>
        <w:ind w:firstLine="708"/>
        <w:jc w:val="both"/>
        <w:textAlignment w:val="baseline"/>
        <w:rPr>
          <w:rFonts w:eastAsia="Arial Unicode MS"/>
          <w:sz w:val="22"/>
          <w:szCs w:val="22"/>
          <w:lang w:eastAsia="pt-BR"/>
        </w:rPr>
      </w:pPr>
      <w:r w:rsidRPr="009F522F">
        <w:rPr>
          <w:rFonts w:eastAsia="Arial Unicode MS"/>
          <w:sz w:val="22"/>
          <w:szCs w:val="22"/>
          <w:lang w:eastAsia="pt-BR"/>
        </w:rPr>
        <w:t>III – As penalidades previstas nestas cláusulas serão aplicadas sem prejuízo das cominações estabelecidas na Lei Federal nº 8.666/93 de 21 de junho de 1993 e legislação posterior;</w:t>
      </w:r>
    </w:p>
    <w:p w:rsidR="001E63DE" w:rsidRPr="009F522F" w:rsidRDefault="001E63DE" w:rsidP="001E63DE">
      <w:pPr>
        <w:overflowPunct w:val="0"/>
        <w:autoSpaceDE w:val="0"/>
        <w:autoSpaceDN w:val="0"/>
        <w:adjustRightInd w:val="0"/>
        <w:spacing w:before="120"/>
        <w:ind w:firstLine="708"/>
        <w:jc w:val="both"/>
        <w:textAlignment w:val="baseline"/>
        <w:rPr>
          <w:rFonts w:eastAsia="Arial Unicode MS"/>
          <w:sz w:val="22"/>
          <w:szCs w:val="22"/>
          <w:lang w:eastAsia="pt-BR"/>
        </w:rPr>
      </w:pPr>
      <w:r w:rsidRPr="009F522F">
        <w:rPr>
          <w:rFonts w:eastAsia="Arial Unicode MS"/>
          <w:sz w:val="22"/>
          <w:szCs w:val="22"/>
          <w:lang w:eastAsia="pt-BR"/>
        </w:rPr>
        <w:t>IV – O MUNICÍPIO para garantir o fiel pagamento das multas, reserva-se o direito de reter o valor contra qualquer crédito gerado pela CONTRATADA, independentemente de notificação judicial ou extrajudicial.</w:t>
      </w:r>
    </w:p>
    <w:p w:rsidR="001E63DE" w:rsidRPr="009F522F" w:rsidRDefault="001E63DE" w:rsidP="001E63DE">
      <w:pPr>
        <w:overflowPunct w:val="0"/>
        <w:autoSpaceDE w:val="0"/>
        <w:autoSpaceDN w:val="0"/>
        <w:adjustRightInd w:val="0"/>
        <w:spacing w:before="120"/>
        <w:jc w:val="both"/>
        <w:textAlignment w:val="baseline"/>
        <w:rPr>
          <w:rFonts w:eastAsia="Arial Unicode MS"/>
          <w:b/>
          <w:bCs/>
          <w:sz w:val="22"/>
          <w:szCs w:val="22"/>
          <w:lang w:eastAsia="pt-BR"/>
        </w:rPr>
      </w:pPr>
      <w:r w:rsidRPr="009F522F">
        <w:rPr>
          <w:rFonts w:eastAsia="Arial Unicode MS"/>
          <w:b/>
          <w:bCs/>
          <w:sz w:val="22"/>
          <w:szCs w:val="22"/>
          <w:lang w:eastAsia="pt-BR"/>
        </w:rPr>
        <w:t>Cláusula Oitava – Da transmissão de documentos</w:t>
      </w:r>
    </w:p>
    <w:p w:rsidR="001E63DE" w:rsidRPr="009F522F" w:rsidRDefault="001E63DE" w:rsidP="001E63DE">
      <w:pPr>
        <w:overflowPunct w:val="0"/>
        <w:autoSpaceDE w:val="0"/>
        <w:autoSpaceDN w:val="0"/>
        <w:adjustRightInd w:val="0"/>
        <w:spacing w:before="120"/>
        <w:jc w:val="both"/>
        <w:textAlignment w:val="baseline"/>
        <w:rPr>
          <w:rFonts w:eastAsia="Arial Unicode MS"/>
          <w:b/>
          <w:bCs/>
          <w:sz w:val="22"/>
          <w:szCs w:val="22"/>
          <w:lang w:eastAsia="pt-BR"/>
        </w:rPr>
      </w:pPr>
      <w:r w:rsidRPr="009F522F">
        <w:rPr>
          <w:rFonts w:eastAsia="Arial Unicode MS"/>
          <w:bCs/>
          <w:sz w:val="22"/>
          <w:szCs w:val="22"/>
          <w:lang w:eastAsia="pt-BR"/>
        </w:rPr>
        <w:t>8.1</w:t>
      </w:r>
      <w:r w:rsidRPr="009F522F">
        <w:rPr>
          <w:rFonts w:eastAsia="Arial Unicode MS"/>
          <w:sz w:val="22"/>
          <w:szCs w:val="22"/>
          <w:lang w:eastAsia="pt-BR"/>
        </w:rPr>
        <w:t>A troca eventual de documentos e cartas entre MUNICÍPIO e a CONTRATADA, far-se-á através de protocolo. Nenhuma outra forma será considerada como prova de entrega de documentos ou cartas.</w:t>
      </w: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b/>
          <w:bCs/>
          <w:sz w:val="22"/>
          <w:szCs w:val="22"/>
          <w:lang w:eastAsia="pt-BR"/>
        </w:rPr>
        <w:t>Cláusula Nona - Da duração e rescisão do contrato</w:t>
      </w: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sz w:val="22"/>
          <w:szCs w:val="22"/>
          <w:lang w:eastAsia="pt-BR"/>
        </w:rPr>
        <w:t>9.1 O presente contrato terá vigência a contar da data de sua assinatura até a efetiva entrega dos produtos, e sua total quitação, o que deverá ocorrer até 31 de dezembro de 2016. A CONTRATADA reconhece os direitos da Administração, em caso de rescisão administrativa, previstos nos artigos 77, 78 e 79 da Lei Federal nº 8.666 de 21 de junho de 1993 e legislação pertinente.</w:t>
      </w:r>
    </w:p>
    <w:p w:rsidR="001E63DE" w:rsidRPr="009F522F" w:rsidRDefault="001E63DE" w:rsidP="001E63DE">
      <w:pPr>
        <w:overflowPunct w:val="0"/>
        <w:autoSpaceDE w:val="0"/>
        <w:autoSpaceDN w:val="0"/>
        <w:adjustRightInd w:val="0"/>
        <w:spacing w:before="120"/>
        <w:jc w:val="both"/>
        <w:textAlignment w:val="baseline"/>
        <w:rPr>
          <w:rFonts w:eastAsia="Arial Unicode MS"/>
          <w:b/>
          <w:bCs/>
          <w:sz w:val="22"/>
          <w:szCs w:val="22"/>
          <w:lang w:eastAsia="pt-BR"/>
        </w:rPr>
      </w:pPr>
      <w:r w:rsidRPr="009F522F">
        <w:rPr>
          <w:rFonts w:eastAsia="Arial Unicode MS"/>
          <w:b/>
          <w:bCs/>
          <w:sz w:val="22"/>
          <w:szCs w:val="22"/>
          <w:lang w:eastAsia="pt-BR"/>
        </w:rPr>
        <w:lastRenderedPageBreak/>
        <w:t>Cláusula Décima – Das disposições gerais</w:t>
      </w:r>
    </w:p>
    <w:p w:rsidR="001E63DE" w:rsidRPr="009F522F" w:rsidRDefault="001E63DE" w:rsidP="001E63DE">
      <w:pPr>
        <w:overflowPunct w:val="0"/>
        <w:autoSpaceDE w:val="0"/>
        <w:autoSpaceDN w:val="0"/>
        <w:adjustRightInd w:val="0"/>
        <w:ind w:firstLine="708"/>
        <w:jc w:val="both"/>
        <w:textAlignment w:val="baseline"/>
        <w:rPr>
          <w:rFonts w:eastAsia="Arial Unicode MS"/>
          <w:sz w:val="22"/>
          <w:szCs w:val="22"/>
          <w:lang w:eastAsia="pt-BR"/>
        </w:rPr>
      </w:pPr>
    </w:p>
    <w:p w:rsidR="001E63DE" w:rsidRPr="009F522F" w:rsidRDefault="001E63DE" w:rsidP="001E63DE">
      <w:pPr>
        <w:overflowPunct w:val="0"/>
        <w:autoSpaceDE w:val="0"/>
        <w:autoSpaceDN w:val="0"/>
        <w:adjustRightInd w:val="0"/>
        <w:jc w:val="both"/>
        <w:textAlignment w:val="baseline"/>
        <w:rPr>
          <w:rFonts w:eastAsia="Arial Unicode MS"/>
          <w:sz w:val="22"/>
          <w:szCs w:val="22"/>
          <w:lang w:eastAsia="pt-BR"/>
        </w:rPr>
      </w:pPr>
      <w:r w:rsidRPr="009F522F">
        <w:rPr>
          <w:rFonts w:eastAsia="Arial Unicode MS"/>
          <w:sz w:val="22"/>
          <w:szCs w:val="22"/>
          <w:lang w:eastAsia="pt-BR"/>
        </w:rPr>
        <w:t>10.1 Todos os encargos sociais, previdenciários e trabalhistas, bem como tributos de qualquer espécie decorrentes da execução do objeto do presente Contrato, são de responsabilidade única e exclusiva da CONTRATADA.</w:t>
      </w:r>
    </w:p>
    <w:p w:rsidR="001E63DE" w:rsidRPr="009F522F" w:rsidRDefault="001E63DE" w:rsidP="001E63DE">
      <w:pPr>
        <w:overflowPunct w:val="0"/>
        <w:autoSpaceDE w:val="0"/>
        <w:autoSpaceDN w:val="0"/>
        <w:adjustRightInd w:val="0"/>
        <w:jc w:val="both"/>
        <w:textAlignment w:val="baseline"/>
        <w:rPr>
          <w:rFonts w:eastAsia="Arial Unicode MS"/>
          <w:sz w:val="22"/>
          <w:szCs w:val="22"/>
          <w:lang w:eastAsia="pt-BR"/>
        </w:rPr>
      </w:pPr>
      <w:r w:rsidRPr="009F522F">
        <w:rPr>
          <w:rFonts w:eastAsia="Arial Unicode MS"/>
          <w:sz w:val="22"/>
          <w:szCs w:val="22"/>
          <w:lang w:eastAsia="pt-BR"/>
        </w:rPr>
        <w:t>10.2 O Município reserva-se o direito de adquirir os produtos, podendo deduzir ou acrescer quantidades dentro do permitido legalmente.</w:t>
      </w:r>
    </w:p>
    <w:p w:rsidR="001E63DE" w:rsidRPr="009F522F" w:rsidRDefault="001E63DE" w:rsidP="001E63DE">
      <w:pPr>
        <w:overflowPunct w:val="0"/>
        <w:autoSpaceDE w:val="0"/>
        <w:autoSpaceDN w:val="0"/>
        <w:adjustRightInd w:val="0"/>
        <w:jc w:val="both"/>
        <w:textAlignment w:val="baseline"/>
        <w:rPr>
          <w:rFonts w:eastAsia="Arial Unicode MS"/>
          <w:sz w:val="22"/>
          <w:szCs w:val="22"/>
          <w:lang w:eastAsia="pt-BR"/>
        </w:rPr>
      </w:pPr>
      <w:r w:rsidRPr="009F522F">
        <w:rPr>
          <w:rFonts w:eastAsia="Arial Unicode MS"/>
          <w:sz w:val="22"/>
          <w:szCs w:val="22"/>
          <w:lang w:eastAsia="pt-BR"/>
        </w:rPr>
        <w:t>10.3 Os casos omissos serão resolvidos à luz da Lei Federal nº 8.666 de 21 de junho de 1993 e alterações posteriores.</w:t>
      </w:r>
    </w:p>
    <w:p w:rsidR="001E63DE" w:rsidRPr="009F522F" w:rsidRDefault="001E63DE" w:rsidP="001E63DE">
      <w:pPr>
        <w:overflowPunct w:val="0"/>
        <w:autoSpaceDE w:val="0"/>
        <w:autoSpaceDN w:val="0"/>
        <w:adjustRightInd w:val="0"/>
        <w:jc w:val="both"/>
        <w:textAlignment w:val="baseline"/>
        <w:rPr>
          <w:rFonts w:eastAsia="Arial Unicode MS"/>
          <w:sz w:val="22"/>
          <w:szCs w:val="22"/>
          <w:lang w:eastAsia="pt-BR"/>
        </w:rPr>
      </w:pPr>
      <w:r w:rsidRPr="009F522F">
        <w:rPr>
          <w:rFonts w:eastAsia="Arial Unicode MS"/>
          <w:sz w:val="22"/>
          <w:szCs w:val="22"/>
          <w:lang w:eastAsia="pt-BR"/>
        </w:rPr>
        <w:t>10.4 As partes elegem o Foro da Comarca de Gaurama/RS, para dirimir dúvidas ou questões oriundas da execução do presente Contrato.</w:t>
      </w:r>
    </w:p>
    <w:p w:rsidR="001E63DE" w:rsidRPr="009F522F" w:rsidRDefault="001E63DE" w:rsidP="001E63DE">
      <w:pPr>
        <w:overflowPunct w:val="0"/>
        <w:autoSpaceDE w:val="0"/>
        <w:autoSpaceDN w:val="0"/>
        <w:adjustRightInd w:val="0"/>
        <w:jc w:val="both"/>
        <w:textAlignment w:val="baseline"/>
        <w:rPr>
          <w:rFonts w:eastAsia="Arial Unicode MS"/>
          <w:sz w:val="22"/>
          <w:szCs w:val="22"/>
          <w:lang w:eastAsia="pt-BR"/>
        </w:rPr>
      </w:pPr>
      <w:r w:rsidRPr="009F522F">
        <w:rPr>
          <w:rFonts w:eastAsia="Arial Unicode MS"/>
          <w:sz w:val="22"/>
          <w:szCs w:val="22"/>
          <w:lang w:eastAsia="pt-BR"/>
        </w:rPr>
        <w:t>10.5 E, por estarem justos e acordados, CONTRATADA e MUNICÍPIO assinam o presente instrumento por si e seus sucessores em três vias iguais e rubricadas para todos os fins de direito, na presença de testemunhas abaixo arroladas.</w:t>
      </w:r>
    </w:p>
    <w:p w:rsidR="001E63DE" w:rsidRPr="009F522F" w:rsidRDefault="001E63DE" w:rsidP="001E63DE">
      <w:pPr>
        <w:overflowPunct w:val="0"/>
        <w:autoSpaceDE w:val="0"/>
        <w:autoSpaceDN w:val="0"/>
        <w:adjustRightInd w:val="0"/>
        <w:spacing w:before="120"/>
        <w:ind w:firstLine="708"/>
        <w:jc w:val="both"/>
        <w:textAlignment w:val="baseline"/>
        <w:rPr>
          <w:rFonts w:eastAsia="Arial Unicode MS"/>
          <w:sz w:val="22"/>
          <w:szCs w:val="22"/>
          <w:lang w:eastAsia="pt-BR"/>
        </w:rPr>
      </w:pPr>
    </w:p>
    <w:p w:rsidR="001E63DE" w:rsidRPr="009F522F" w:rsidRDefault="001E63DE" w:rsidP="001E63DE">
      <w:pPr>
        <w:overflowPunct w:val="0"/>
        <w:autoSpaceDE w:val="0"/>
        <w:autoSpaceDN w:val="0"/>
        <w:adjustRightInd w:val="0"/>
        <w:spacing w:before="120"/>
        <w:ind w:firstLine="708"/>
        <w:jc w:val="both"/>
        <w:textAlignment w:val="baseline"/>
        <w:rPr>
          <w:rFonts w:eastAsia="Arial Unicode MS"/>
          <w:sz w:val="22"/>
          <w:szCs w:val="22"/>
          <w:lang w:eastAsia="pt-BR"/>
        </w:rPr>
      </w:pPr>
      <w:r w:rsidRPr="009F522F">
        <w:rPr>
          <w:rFonts w:eastAsia="Arial Unicode MS"/>
          <w:sz w:val="22"/>
          <w:szCs w:val="22"/>
          <w:lang w:eastAsia="pt-BR"/>
        </w:rPr>
        <w:t xml:space="preserve">Viadutos/RS, </w:t>
      </w:r>
      <w:r w:rsidR="00537D44" w:rsidRPr="009F522F">
        <w:rPr>
          <w:rFonts w:eastAsia="Arial Unicode MS"/>
          <w:sz w:val="22"/>
          <w:szCs w:val="22"/>
          <w:lang w:eastAsia="pt-BR"/>
        </w:rPr>
        <w:t>16</w:t>
      </w:r>
      <w:r w:rsidRPr="009F522F">
        <w:rPr>
          <w:rFonts w:eastAsia="Arial Unicode MS"/>
          <w:sz w:val="22"/>
          <w:szCs w:val="22"/>
          <w:lang w:eastAsia="pt-BR"/>
        </w:rPr>
        <w:t xml:space="preserve"> de </w:t>
      </w:r>
      <w:r w:rsidR="00537D44" w:rsidRPr="009F522F">
        <w:rPr>
          <w:rFonts w:eastAsia="Arial Unicode MS"/>
          <w:sz w:val="22"/>
          <w:szCs w:val="22"/>
          <w:lang w:eastAsia="pt-BR"/>
        </w:rPr>
        <w:t>Fevereiro</w:t>
      </w:r>
      <w:r w:rsidRPr="009F522F">
        <w:rPr>
          <w:rFonts w:eastAsia="Arial Unicode MS"/>
          <w:sz w:val="22"/>
          <w:szCs w:val="22"/>
          <w:lang w:eastAsia="pt-BR"/>
        </w:rPr>
        <w:t xml:space="preserve"> de 2016.</w:t>
      </w:r>
    </w:p>
    <w:p w:rsidR="001E63DE" w:rsidRPr="009F522F" w:rsidRDefault="001E63DE" w:rsidP="001E63DE">
      <w:pPr>
        <w:overflowPunct w:val="0"/>
        <w:autoSpaceDE w:val="0"/>
        <w:autoSpaceDN w:val="0"/>
        <w:adjustRightInd w:val="0"/>
        <w:spacing w:before="120"/>
        <w:ind w:firstLine="708"/>
        <w:jc w:val="both"/>
        <w:textAlignment w:val="baseline"/>
        <w:rPr>
          <w:rFonts w:eastAsia="Arial Unicode MS"/>
          <w:sz w:val="22"/>
          <w:szCs w:val="22"/>
          <w:lang w:eastAsia="pt-BR"/>
        </w:rPr>
      </w:pPr>
    </w:p>
    <w:p w:rsidR="0084118A" w:rsidRPr="009F522F" w:rsidRDefault="0084118A" w:rsidP="003E216E">
      <w:pPr>
        <w:overflowPunct w:val="0"/>
        <w:autoSpaceDE w:val="0"/>
        <w:autoSpaceDN w:val="0"/>
        <w:adjustRightInd w:val="0"/>
        <w:jc w:val="center"/>
        <w:textAlignment w:val="baseline"/>
        <w:rPr>
          <w:rFonts w:eastAsia="Arial Unicode MS"/>
          <w:b/>
          <w:bCs/>
          <w:sz w:val="22"/>
          <w:szCs w:val="22"/>
          <w:lang w:eastAsia="pt-BR"/>
        </w:rPr>
      </w:pPr>
    </w:p>
    <w:p w:rsidR="0084118A" w:rsidRPr="009F522F" w:rsidRDefault="0084118A" w:rsidP="003E216E">
      <w:pPr>
        <w:overflowPunct w:val="0"/>
        <w:autoSpaceDE w:val="0"/>
        <w:autoSpaceDN w:val="0"/>
        <w:adjustRightInd w:val="0"/>
        <w:jc w:val="center"/>
        <w:textAlignment w:val="baseline"/>
        <w:rPr>
          <w:rFonts w:eastAsia="Arial Unicode MS"/>
          <w:b/>
          <w:bCs/>
          <w:sz w:val="22"/>
          <w:szCs w:val="22"/>
          <w:lang w:eastAsia="pt-BR"/>
        </w:rPr>
      </w:pPr>
    </w:p>
    <w:p w:rsidR="0084118A" w:rsidRPr="009F522F" w:rsidRDefault="0084118A" w:rsidP="003E216E">
      <w:pPr>
        <w:overflowPunct w:val="0"/>
        <w:autoSpaceDE w:val="0"/>
        <w:autoSpaceDN w:val="0"/>
        <w:adjustRightInd w:val="0"/>
        <w:jc w:val="center"/>
        <w:textAlignment w:val="baseline"/>
        <w:rPr>
          <w:rFonts w:eastAsia="Arial Unicode MS"/>
          <w:b/>
          <w:bCs/>
          <w:sz w:val="22"/>
          <w:szCs w:val="22"/>
          <w:lang w:eastAsia="pt-BR"/>
        </w:rPr>
      </w:pPr>
    </w:p>
    <w:p w:rsidR="0084118A" w:rsidRPr="009F522F" w:rsidRDefault="0084118A" w:rsidP="003E216E">
      <w:pPr>
        <w:overflowPunct w:val="0"/>
        <w:autoSpaceDE w:val="0"/>
        <w:autoSpaceDN w:val="0"/>
        <w:adjustRightInd w:val="0"/>
        <w:jc w:val="center"/>
        <w:textAlignment w:val="baseline"/>
        <w:rPr>
          <w:rFonts w:eastAsia="Arial Unicode MS"/>
          <w:b/>
          <w:bCs/>
          <w:sz w:val="22"/>
          <w:szCs w:val="22"/>
          <w:lang w:eastAsia="pt-BR"/>
        </w:rPr>
      </w:pPr>
    </w:p>
    <w:p w:rsidR="001E63DE" w:rsidRPr="009F522F" w:rsidRDefault="001E63DE" w:rsidP="0084118A">
      <w:pPr>
        <w:overflowPunct w:val="0"/>
        <w:autoSpaceDE w:val="0"/>
        <w:autoSpaceDN w:val="0"/>
        <w:adjustRightInd w:val="0"/>
        <w:textAlignment w:val="baseline"/>
        <w:rPr>
          <w:rFonts w:eastAsia="Arial Unicode MS"/>
          <w:sz w:val="22"/>
          <w:szCs w:val="22"/>
        </w:rPr>
      </w:pPr>
      <w:r w:rsidRPr="009F522F">
        <w:rPr>
          <w:rFonts w:eastAsia="Arial Unicode MS"/>
          <w:b/>
          <w:bCs/>
          <w:sz w:val="22"/>
          <w:szCs w:val="22"/>
          <w:lang w:eastAsia="pt-BR"/>
        </w:rPr>
        <w:t xml:space="preserve">JOVELINO JOSÉ BALDISSERA      </w:t>
      </w:r>
      <w:r w:rsidR="0084118A" w:rsidRPr="009F522F">
        <w:rPr>
          <w:rFonts w:eastAsia="Arial Unicode MS"/>
          <w:b/>
          <w:sz w:val="22"/>
          <w:szCs w:val="22"/>
        </w:rPr>
        <w:t>MARIJO COMÉRCIO DE ALIMENTOS LTDA</w:t>
      </w:r>
    </w:p>
    <w:p w:rsidR="001E63DE" w:rsidRPr="009F522F" w:rsidRDefault="001E63DE" w:rsidP="001E63DE">
      <w:pPr>
        <w:overflowPunct w:val="0"/>
        <w:autoSpaceDE w:val="0"/>
        <w:autoSpaceDN w:val="0"/>
        <w:adjustRightInd w:val="0"/>
        <w:jc w:val="both"/>
        <w:textAlignment w:val="baseline"/>
        <w:rPr>
          <w:rFonts w:eastAsia="Arial Unicode MS"/>
          <w:sz w:val="22"/>
          <w:szCs w:val="22"/>
          <w:lang w:eastAsia="pt-BR"/>
        </w:rPr>
      </w:pPr>
      <w:r w:rsidRPr="009F522F">
        <w:rPr>
          <w:rFonts w:eastAsia="Arial Unicode MS"/>
          <w:sz w:val="22"/>
          <w:szCs w:val="22"/>
          <w:lang w:eastAsia="pt-BR"/>
        </w:rPr>
        <w:t xml:space="preserve">        Prefeito Municipal                                                    </w:t>
      </w:r>
      <w:r w:rsidR="009F522F" w:rsidRPr="009F522F">
        <w:rPr>
          <w:rFonts w:eastAsia="Arial Unicode MS"/>
          <w:b/>
          <w:sz w:val="22"/>
          <w:szCs w:val="22"/>
        </w:rPr>
        <w:t>Maristela Catarina Birk Bonatto</w:t>
      </w:r>
      <w:r w:rsidRPr="009F522F">
        <w:rPr>
          <w:rFonts w:eastAsia="Arial Unicode MS"/>
          <w:sz w:val="22"/>
          <w:szCs w:val="22"/>
          <w:lang w:eastAsia="pt-BR"/>
        </w:rPr>
        <w:t xml:space="preserve">    </w:t>
      </w:r>
      <w:bookmarkStart w:id="0" w:name="_GoBack"/>
      <w:bookmarkEnd w:id="0"/>
    </w:p>
    <w:p w:rsidR="001E63DE" w:rsidRPr="009F522F" w:rsidRDefault="001E63DE" w:rsidP="001E63DE">
      <w:pPr>
        <w:overflowPunct w:val="0"/>
        <w:autoSpaceDE w:val="0"/>
        <w:autoSpaceDN w:val="0"/>
        <w:adjustRightInd w:val="0"/>
        <w:jc w:val="both"/>
        <w:textAlignment w:val="baseline"/>
        <w:rPr>
          <w:rFonts w:eastAsia="Arial Unicode MS"/>
          <w:sz w:val="22"/>
          <w:szCs w:val="22"/>
          <w:lang w:eastAsia="pt-BR"/>
        </w:rPr>
      </w:pPr>
      <w:r w:rsidRPr="009F522F">
        <w:rPr>
          <w:rFonts w:eastAsia="Arial Unicode MS"/>
          <w:sz w:val="22"/>
          <w:szCs w:val="22"/>
          <w:lang w:eastAsia="pt-BR"/>
        </w:rPr>
        <w:t xml:space="preserve">             Contratante                                                                         Contratada</w:t>
      </w:r>
    </w:p>
    <w:p w:rsidR="009F522F" w:rsidRDefault="009F522F" w:rsidP="001E63DE">
      <w:pPr>
        <w:overflowPunct w:val="0"/>
        <w:autoSpaceDE w:val="0"/>
        <w:autoSpaceDN w:val="0"/>
        <w:adjustRightInd w:val="0"/>
        <w:spacing w:before="120"/>
        <w:jc w:val="both"/>
        <w:textAlignment w:val="baseline"/>
        <w:rPr>
          <w:rFonts w:eastAsia="Arial Unicode MS"/>
          <w:sz w:val="22"/>
          <w:szCs w:val="22"/>
          <w:lang w:eastAsia="pt-BR"/>
        </w:rPr>
      </w:pPr>
    </w:p>
    <w:p w:rsidR="009F522F" w:rsidRDefault="009F522F" w:rsidP="001E63DE">
      <w:pPr>
        <w:overflowPunct w:val="0"/>
        <w:autoSpaceDE w:val="0"/>
        <w:autoSpaceDN w:val="0"/>
        <w:adjustRightInd w:val="0"/>
        <w:spacing w:before="120"/>
        <w:jc w:val="both"/>
        <w:textAlignment w:val="baseline"/>
        <w:rPr>
          <w:rFonts w:eastAsia="Arial Unicode MS"/>
          <w:sz w:val="22"/>
          <w:szCs w:val="22"/>
          <w:lang w:eastAsia="pt-BR"/>
        </w:rPr>
      </w:pP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sz w:val="22"/>
          <w:szCs w:val="22"/>
          <w:lang w:eastAsia="pt-BR"/>
        </w:rPr>
        <w:t>Testemunhas:</w:t>
      </w:r>
    </w:p>
    <w:p w:rsidR="009F522F" w:rsidRDefault="009F522F" w:rsidP="001E63DE">
      <w:pPr>
        <w:overflowPunct w:val="0"/>
        <w:autoSpaceDE w:val="0"/>
        <w:autoSpaceDN w:val="0"/>
        <w:adjustRightInd w:val="0"/>
        <w:spacing w:before="120"/>
        <w:textAlignment w:val="baseline"/>
        <w:rPr>
          <w:rFonts w:eastAsia="Arial Unicode MS"/>
          <w:sz w:val="22"/>
          <w:szCs w:val="22"/>
        </w:rPr>
      </w:pPr>
    </w:p>
    <w:p w:rsidR="009F522F" w:rsidRDefault="009F522F" w:rsidP="001E63DE">
      <w:pPr>
        <w:overflowPunct w:val="0"/>
        <w:autoSpaceDE w:val="0"/>
        <w:autoSpaceDN w:val="0"/>
        <w:adjustRightInd w:val="0"/>
        <w:spacing w:before="120"/>
        <w:textAlignment w:val="baseline"/>
        <w:rPr>
          <w:rFonts w:eastAsia="Arial Unicode MS"/>
          <w:sz w:val="22"/>
          <w:szCs w:val="22"/>
        </w:rPr>
      </w:pPr>
    </w:p>
    <w:p w:rsidR="001E63DE" w:rsidRPr="009F522F" w:rsidRDefault="001E63DE" w:rsidP="001E63DE">
      <w:pPr>
        <w:overflowPunct w:val="0"/>
        <w:autoSpaceDE w:val="0"/>
        <w:autoSpaceDN w:val="0"/>
        <w:adjustRightInd w:val="0"/>
        <w:spacing w:before="120"/>
        <w:textAlignment w:val="baseline"/>
        <w:rPr>
          <w:rFonts w:eastAsia="Arial Unicode MS"/>
          <w:sz w:val="22"/>
          <w:szCs w:val="22"/>
        </w:rPr>
      </w:pPr>
      <w:r w:rsidRPr="009F522F">
        <w:rPr>
          <w:rFonts w:eastAsia="Arial Unicode MS"/>
          <w:sz w:val="22"/>
          <w:szCs w:val="22"/>
        </w:rPr>
        <w:t>1.</w:t>
      </w:r>
      <w:r w:rsidR="004175F8" w:rsidRPr="009F522F">
        <w:rPr>
          <w:rFonts w:eastAsia="Arial Unicode MS"/>
          <w:sz w:val="22"/>
          <w:szCs w:val="22"/>
        </w:rPr>
        <w:t xml:space="preserve"> Renato Bohm</w:t>
      </w:r>
      <w:r w:rsidRPr="009F522F">
        <w:rPr>
          <w:rFonts w:eastAsia="Arial Unicode MS"/>
          <w:sz w:val="22"/>
          <w:szCs w:val="22"/>
        </w:rPr>
        <w:tab/>
      </w:r>
      <w:r w:rsidRPr="009F522F">
        <w:rPr>
          <w:rFonts w:eastAsia="Arial Unicode MS"/>
          <w:sz w:val="22"/>
          <w:szCs w:val="22"/>
        </w:rPr>
        <w:tab/>
      </w:r>
      <w:r w:rsidRPr="009F522F">
        <w:rPr>
          <w:rFonts w:eastAsia="Arial Unicode MS"/>
          <w:sz w:val="22"/>
          <w:szCs w:val="22"/>
        </w:rPr>
        <w:tab/>
      </w:r>
      <w:r w:rsidRPr="009F522F">
        <w:rPr>
          <w:rFonts w:eastAsia="Arial Unicode MS"/>
          <w:sz w:val="22"/>
          <w:szCs w:val="22"/>
        </w:rPr>
        <w:tab/>
      </w:r>
      <w:r w:rsidRPr="009F522F">
        <w:rPr>
          <w:rFonts w:eastAsia="Arial Unicode MS"/>
          <w:sz w:val="22"/>
          <w:szCs w:val="22"/>
        </w:rPr>
        <w:tab/>
      </w:r>
      <w:r w:rsidRPr="009F522F">
        <w:rPr>
          <w:rFonts w:eastAsia="Arial Unicode MS"/>
          <w:sz w:val="22"/>
          <w:szCs w:val="22"/>
        </w:rPr>
        <w:tab/>
        <w:t xml:space="preserve">2. </w:t>
      </w:r>
      <w:r w:rsidR="004175F8" w:rsidRPr="009F522F">
        <w:rPr>
          <w:rFonts w:eastAsia="Arial Unicode MS"/>
          <w:sz w:val="22"/>
          <w:szCs w:val="22"/>
        </w:rPr>
        <w:t>Fernanda TaíseDolinski</w:t>
      </w:r>
    </w:p>
    <w:p w:rsidR="001E63DE" w:rsidRPr="009F522F" w:rsidRDefault="001E63DE" w:rsidP="001E63DE">
      <w:pPr>
        <w:overflowPunct w:val="0"/>
        <w:autoSpaceDE w:val="0"/>
        <w:autoSpaceDN w:val="0"/>
        <w:adjustRightInd w:val="0"/>
        <w:spacing w:before="120"/>
        <w:jc w:val="both"/>
        <w:textAlignment w:val="baseline"/>
        <w:rPr>
          <w:rFonts w:eastAsia="Arial Unicode MS"/>
          <w:sz w:val="22"/>
          <w:szCs w:val="22"/>
          <w:lang w:eastAsia="pt-BR"/>
        </w:rPr>
      </w:pPr>
      <w:r w:rsidRPr="009F522F">
        <w:rPr>
          <w:rFonts w:eastAsia="Arial Unicode MS"/>
          <w:sz w:val="22"/>
          <w:szCs w:val="22"/>
          <w:lang w:eastAsia="pt-BR"/>
        </w:rPr>
        <w:t>CPF:</w:t>
      </w:r>
      <w:r w:rsidR="004175F8" w:rsidRPr="009F522F">
        <w:rPr>
          <w:rFonts w:eastAsia="Arial Unicode MS"/>
          <w:sz w:val="22"/>
          <w:szCs w:val="22"/>
          <w:lang w:eastAsia="pt-BR"/>
        </w:rPr>
        <w:t xml:space="preserve"> 010.601.790-08 </w:t>
      </w:r>
      <w:r w:rsidRPr="009F522F">
        <w:rPr>
          <w:rFonts w:eastAsia="Arial Unicode MS"/>
          <w:sz w:val="22"/>
          <w:szCs w:val="22"/>
          <w:lang w:eastAsia="pt-BR"/>
        </w:rPr>
        <w:tab/>
      </w:r>
      <w:r w:rsidRPr="009F522F">
        <w:rPr>
          <w:rFonts w:eastAsia="Arial Unicode MS"/>
          <w:sz w:val="22"/>
          <w:szCs w:val="22"/>
          <w:lang w:eastAsia="pt-BR"/>
        </w:rPr>
        <w:tab/>
      </w:r>
      <w:r w:rsidRPr="009F522F">
        <w:rPr>
          <w:rFonts w:eastAsia="Arial Unicode MS"/>
          <w:sz w:val="22"/>
          <w:szCs w:val="22"/>
          <w:lang w:eastAsia="pt-BR"/>
        </w:rPr>
        <w:tab/>
      </w:r>
      <w:r w:rsidRPr="009F522F">
        <w:rPr>
          <w:rFonts w:eastAsia="Arial Unicode MS"/>
          <w:sz w:val="22"/>
          <w:szCs w:val="22"/>
          <w:lang w:eastAsia="pt-BR"/>
        </w:rPr>
        <w:tab/>
      </w:r>
      <w:r w:rsidRPr="009F522F">
        <w:rPr>
          <w:rFonts w:eastAsia="Arial Unicode MS"/>
          <w:sz w:val="22"/>
          <w:szCs w:val="22"/>
          <w:lang w:eastAsia="pt-BR"/>
        </w:rPr>
        <w:tab/>
        <w:t>CPF</w:t>
      </w:r>
      <w:r w:rsidR="004175F8" w:rsidRPr="009F522F">
        <w:rPr>
          <w:rFonts w:eastAsia="Arial Unicode MS"/>
          <w:sz w:val="22"/>
          <w:szCs w:val="22"/>
          <w:lang w:eastAsia="pt-BR"/>
        </w:rPr>
        <w:t>: 002.865.630-02</w:t>
      </w:r>
    </w:p>
    <w:p w:rsidR="00EC4710" w:rsidRPr="009F522F" w:rsidRDefault="00EC4710">
      <w:pPr>
        <w:rPr>
          <w:sz w:val="22"/>
          <w:szCs w:val="22"/>
        </w:rPr>
      </w:pPr>
    </w:p>
    <w:sectPr w:rsidR="00EC4710" w:rsidRPr="009F522F" w:rsidSect="007763AC">
      <w:headerReference w:type="default" r:id="rId7"/>
      <w:footerReference w:type="even" r:id="rId8"/>
      <w:footerReference w:type="default" r:id="rId9"/>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DCF" w:rsidRDefault="00EA3DCF">
      <w:r>
        <w:separator/>
      </w:r>
    </w:p>
  </w:endnote>
  <w:endnote w:type="continuationSeparator" w:id="1">
    <w:p w:rsidR="00EA3DCF" w:rsidRDefault="00EA3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6A" w:rsidRDefault="00CE4CD9">
    <w:pPr>
      <w:pStyle w:val="Rodap"/>
      <w:framePr w:wrap="around" w:vAnchor="text" w:hAnchor="margin" w:xAlign="center" w:y="1"/>
      <w:rPr>
        <w:rStyle w:val="Nmerodepgina"/>
      </w:rPr>
    </w:pPr>
    <w:r>
      <w:rPr>
        <w:rStyle w:val="Nmerodepgina"/>
      </w:rPr>
      <w:fldChar w:fldCharType="begin"/>
    </w:r>
    <w:r w:rsidR="004175F8">
      <w:rPr>
        <w:rStyle w:val="Nmerodepgina"/>
      </w:rPr>
      <w:instrText xml:space="preserve">PAGE  </w:instrText>
    </w:r>
    <w:r>
      <w:rPr>
        <w:rStyle w:val="Nmerodepgina"/>
      </w:rPr>
      <w:fldChar w:fldCharType="end"/>
    </w:r>
  </w:p>
  <w:p w:rsidR="00E65A6A" w:rsidRDefault="00EA3DC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6A" w:rsidRDefault="004175F8">
    <w:pPr>
      <w:pStyle w:val="Rodap"/>
      <w:jc w:val="center"/>
      <w:rPr>
        <w:rFonts w:ascii="Verdana" w:hAnsi="Verdana"/>
        <w:sz w:val="16"/>
      </w:rPr>
    </w:pPr>
    <w:r>
      <w:rPr>
        <w:rFonts w:ascii="Verdana" w:hAnsi="Verdana"/>
        <w:sz w:val="16"/>
      </w:rPr>
      <w:t>Rua Anastácio Ribeiro, 84 – fone/fax: (54) 3395-1800 – CEP: 99820-000 – VIADUTOS/RS</w:t>
    </w:r>
  </w:p>
  <w:p w:rsidR="00E65A6A" w:rsidRDefault="004175F8">
    <w:pPr>
      <w:pStyle w:val="Rodap"/>
      <w:jc w:val="center"/>
      <w:rPr>
        <w:rFonts w:ascii="Verdana" w:hAnsi="Verdana"/>
        <w:sz w:val="16"/>
      </w:rPr>
    </w:pPr>
    <w:r>
      <w:rPr>
        <w:rFonts w:ascii="Verdana" w:hAnsi="Verdana"/>
        <w:sz w:val="16"/>
      </w:rPr>
      <w:t>e-mail: compras@viadutos.rs.gov.br</w:t>
    </w:r>
  </w:p>
  <w:p w:rsidR="00E65A6A" w:rsidRDefault="00CE4CD9">
    <w:pPr>
      <w:pStyle w:val="Rodap"/>
      <w:framePr w:wrap="around" w:vAnchor="text" w:hAnchor="page" w:x="10222" w:y="51"/>
      <w:rPr>
        <w:rStyle w:val="Nmerodepgina"/>
        <w:sz w:val="16"/>
      </w:rPr>
    </w:pPr>
    <w:r>
      <w:rPr>
        <w:rStyle w:val="Nmerodepgina"/>
        <w:sz w:val="16"/>
      </w:rPr>
      <w:fldChar w:fldCharType="begin"/>
    </w:r>
    <w:r w:rsidR="004175F8">
      <w:rPr>
        <w:rStyle w:val="Nmerodepgina"/>
        <w:sz w:val="16"/>
      </w:rPr>
      <w:instrText xml:space="preserve">PAGE  </w:instrText>
    </w:r>
    <w:r>
      <w:rPr>
        <w:rStyle w:val="Nmerodepgina"/>
        <w:sz w:val="16"/>
      </w:rPr>
      <w:fldChar w:fldCharType="separate"/>
    </w:r>
    <w:r w:rsidR="006A19C0">
      <w:rPr>
        <w:rStyle w:val="Nmerodepgina"/>
        <w:noProof/>
        <w:sz w:val="16"/>
      </w:rPr>
      <w:t>1</w:t>
    </w:r>
    <w:r>
      <w:rPr>
        <w:rStyle w:val="Nmerodepgina"/>
        <w:sz w:val="16"/>
      </w:rPr>
      <w:fldChar w:fldCharType="end"/>
    </w:r>
  </w:p>
  <w:p w:rsidR="00E65A6A" w:rsidRDefault="00EA3DCF">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DCF" w:rsidRDefault="00EA3DCF">
      <w:r>
        <w:separator/>
      </w:r>
    </w:p>
  </w:footnote>
  <w:footnote w:type="continuationSeparator" w:id="1">
    <w:p w:rsidR="00EA3DCF" w:rsidRDefault="00EA3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6A" w:rsidRDefault="001E63DE">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-187960</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62000"/>
                  </a:xfrm>
                  <a:prstGeom prst="rect">
                    <a:avLst/>
                  </a:prstGeom>
                  <a:solidFill>
                    <a:srgbClr val="FFFFCC"/>
                  </a:solidFill>
                </pic:spPr>
              </pic:pic>
            </a:graphicData>
          </a:graphic>
        </wp:anchor>
      </w:drawing>
    </w:r>
    <w:r w:rsidR="004175F8">
      <w:rPr>
        <w:rFonts w:ascii="Century Gothic" w:hAnsi="Century Gothic"/>
        <w:b/>
      </w:rPr>
      <w:t>ESTADO DO RIO GRANDE DO SUL</w:t>
    </w:r>
  </w:p>
  <w:p w:rsidR="00E65A6A" w:rsidRDefault="004175F8">
    <w:pPr>
      <w:pStyle w:val="Cabealho"/>
      <w:jc w:val="center"/>
    </w:pPr>
    <w:r>
      <w:rPr>
        <w:rFonts w:ascii="Century Gothic" w:hAnsi="Century Gothic"/>
        <w:b/>
        <w:sz w:val="28"/>
      </w:rPr>
      <w:t>PREFEITURA MUNICIPAL DE VIADUTOS</w:t>
    </w:r>
  </w:p>
  <w:p w:rsidR="00E65A6A" w:rsidRDefault="00EA3DC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D3DF7"/>
    <w:multiLevelType w:val="hybridMultilevel"/>
    <w:tmpl w:val="F3A258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1E63DE"/>
    <w:rsid w:val="00050EAE"/>
    <w:rsid w:val="001E63DE"/>
    <w:rsid w:val="003E216E"/>
    <w:rsid w:val="00414DD7"/>
    <w:rsid w:val="004175F8"/>
    <w:rsid w:val="004678B5"/>
    <w:rsid w:val="00537D44"/>
    <w:rsid w:val="0055513E"/>
    <w:rsid w:val="006A19C0"/>
    <w:rsid w:val="007A1EB1"/>
    <w:rsid w:val="00815B4F"/>
    <w:rsid w:val="00816144"/>
    <w:rsid w:val="0084118A"/>
    <w:rsid w:val="008551CB"/>
    <w:rsid w:val="00955CF4"/>
    <w:rsid w:val="00964BE2"/>
    <w:rsid w:val="009F522F"/>
    <w:rsid w:val="00A70C47"/>
    <w:rsid w:val="00C704BF"/>
    <w:rsid w:val="00CE4CD9"/>
    <w:rsid w:val="00D90FB5"/>
    <w:rsid w:val="00EA3DCF"/>
    <w:rsid w:val="00EC4710"/>
    <w:rsid w:val="00F61775"/>
    <w:rsid w:val="00FA52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DE"/>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63DE"/>
  </w:style>
  <w:style w:type="paragraph" w:styleId="Rodap">
    <w:name w:val="footer"/>
    <w:basedOn w:val="Normal"/>
    <w:link w:val="RodapChar"/>
    <w:rsid w:val="001E63DE"/>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character" w:customStyle="1" w:styleId="RodapChar">
    <w:name w:val="Rodapé Char"/>
    <w:basedOn w:val="Fontepargpadro"/>
    <w:link w:val="Rodap"/>
    <w:rsid w:val="001E63DE"/>
    <w:rPr>
      <w:rFonts w:ascii="Courier (W1)" w:eastAsia="Times New Roman" w:hAnsi="Courier (W1)" w:cs="Times New Roman"/>
      <w:color w:val="000000"/>
      <w:sz w:val="24"/>
      <w:szCs w:val="20"/>
    </w:rPr>
  </w:style>
  <w:style w:type="paragraph" w:styleId="Cabealho">
    <w:name w:val="header"/>
    <w:basedOn w:val="Normal"/>
    <w:link w:val="CabealhoChar"/>
    <w:rsid w:val="001E63DE"/>
    <w:pPr>
      <w:tabs>
        <w:tab w:val="center" w:pos="4419"/>
        <w:tab w:val="right" w:pos="8838"/>
      </w:tabs>
    </w:pPr>
    <w:rPr>
      <w:rFonts w:ascii="Arial" w:hAnsi="Arial"/>
      <w:sz w:val="22"/>
      <w:lang w:eastAsia="pt-BR"/>
    </w:rPr>
  </w:style>
  <w:style w:type="character" w:customStyle="1" w:styleId="CabealhoChar">
    <w:name w:val="Cabeçalho Char"/>
    <w:basedOn w:val="Fontepargpadro"/>
    <w:link w:val="Cabealho"/>
    <w:rsid w:val="001E63DE"/>
    <w:rPr>
      <w:rFonts w:ascii="Arial" w:eastAsia="Times New Roman" w:hAnsi="Arial" w:cs="Times New Roman"/>
      <w:szCs w:val="20"/>
      <w:lang w:eastAsia="pt-BR"/>
    </w:rPr>
  </w:style>
  <w:style w:type="paragraph" w:customStyle="1" w:styleId="Contedodatabela">
    <w:name w:val="Conteúdo da tabela"/>
    <w:basedOn w:val="Normal"/>
    <w:rsid w:val="001E63DE"/>
    <w:pPr>
      <w:widowControl w:val="0"/>
      <w:suppressLineNumbers/>
      <w:suppressAutoHyphens/>
    </w:pPr>
    <w:rPr>
      <w:rFonts w:eastAsia="Lucida Sans Unicode"/>
      <w:sz w:val="24"/>
      <w:szCs w:val="24"/>
      <w:lang w:eastAsia="ar-SA"/>
    </w:rPr>
  </w:style>
  <w:style w:type="character" w:styleId="Forte">
    <w:name w:val="Strong"/>
    <w:qFormat/>
    <w:rsid w:val="0055513E"/>
    <w:rPr>
      <w:b/>
      <w:bCs/>
    </w:rPr>
  </w:style>
  <w:style w:type="paragraph" w:styleId="PargrafodaLista">
    <w:name w:val="List Paragraph"/>
    <w:basedOn w:val="Normal"/>
    <w:uiPriority w:val="34"/>
    <w:qFormat/>
    <w:rsid w:val="004175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3DE"/>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63DE"/>
  </w:style>
  <w:style w:type="paragraph" w:styleId="Rodap">
    <w:name w:val="footer"/>
    <w:basedOn w:val="Normal"/>
    <w:link w:val="RodapChar"/>
    <w:rsid w:val="001E63DE"/>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character" w:customStyle="1" w:styleId="RodapChar">
    <w:name w:val="Rodapé Char"/>
    <w:basedOn w:val="Fontepargpadro"/>
    <w:link w:val="Rodap"/>
    <w:rsid w:val="001E63DE"/>
    <w:rPr>
      <w:rFonts w:ascii="Courier (W1)" w:eastAsia="Times New Roman" w:hAnsi="Courier (W1)" w:cs="Times New Roman"/>
      <w:color w:val="000000"/>
      <w:sz w:val="24"/>
      <w:szCs w:val="20"/>
    </w:rPr>
  </w:style>
  <w:style w:type="paragraph" w:styleId="Cabealho">
    <w:name w:val="header"/>
    <w:basedOn w:val="Normal"/>
    <w:link w:val="CabealhoChar"/>
    <w:rsid w:val="001E63DE"/>
    <w:pPr>
      <w:tabs>
        <w:tab w:val="center" w:pos="4419"/>
        <w:tab w:val="right" w:pos="8838"/>
      </w:tabs>
    </w:pPr>
    <w:rPr>
      <w:rFonts w:ascii="Arial" w:hAnsi="Arial"/>
      <w:sz w:val="22"/>
      <w:lang w:eastAsia="pt-BR"/>
    </w:rPr>
  </w:style>
  <w:style w:type="character" w:customStyle="1" w:styleId="CabealhoChar">
    <w:name w:val="Cabeçalho Char"/>
    <w:basedOn w:val="Fontepargpadro"/>
    <w:link w:val="Cabealho"/>
    <w:rsid w:val="001E63DE"/>
    <w:rPr>
      <w:rFonts w:ascii="Arial" w:eastAsia="Times New Roman" w:hAnsi="Arial" w:cs="Times New Roman"/>
      <w:szCs w:val="20"/>
      <w:lang w:eastAsia="pt-BR"/>
    </w:rPr>
  </w:style>
  <w:style w:type="paragraph" w:customStyle="1" w:styleId="Contedodatabela">
    <w:name w:val="Conteúdo da tabela"/>
    <w:basedOn w:val="Normal"/>
    <w:rsid w:val="001E63DE"/>
    <w:pPr>
      <w:widowControl w:val="0"/>
      <w:suppressLineNumbers/>
      <w:suppressAutoHyphens/>
    </w:pPr>
    <w:rPr>
      <w:rFonts w:eastAsia="Lucida Sans Unicode"/>
      <w:sz w:val="24"/>
      <w:szCs w:val="24"/>
      <w:lang w:eastAsia="ar-SA"/>
    </w:rPr>
  </w:style>
  <w:style w:type="character" w:styleId="Forte">
    <w:name w:val="Strong"/>
    <w:qFormat/>
    <w:rsid w:val="0055513E"/>
    <w:rPr>
      <w:b/>
      <w:bCs/>
    </w:rPr>
  </w:style>
  <w:style w:type="paragraph" w:styleId="PargrafodaLista">
    <w:name w:val="List Paragraph"/>
    <w:basedOn w:val="Normal"/>
    <w:uiPriority w:val="34"/>
    <w:qFormat/>
    <w:rsid w:val="004175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2901</Words>
  <Characters>15668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Viadutos</dc:creator>
  <cp:lastModifiedBy>Usuario</cp:lastModifiedBy>
  <cp:revision>6</cp:revision>
  <cp:lastPrinted>2016-02-17T17:43:00Z</cp:lastPrinted>
  <dcterms:created xsi:type="dcterms:W3CDTF">2016-02-17T11:08:00Z</dcterms:created>
  <dcterms:modified xsi:type="dcterms:W3CDTF">2016-02-17T17:47:00Z</dcterms:modified>
</cp:coreProperties>
</file>