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460/2024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necessários a manutenção do caminhão de placas IWI9418,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necessários a manutenção do caminhão de placas IWI9418,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 e separador de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Prestação de serviços elétricos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460/2024.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 e separador de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Prestação de serviços elétricos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necessários a manutenção do caminhão de placas IWI9418,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necessários a manutenção do caminhão de placas IWI9418,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 e separador de água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Prestação de serviços elétricos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1.850,00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LibreOffice/7.5.9.2$Windows_X86_64 LibreOffice_project/cdeefe45c17511d326101eed8008ac4092f278a9</Application>
  <AppVersion>15.0000</AppVersion>
  <Pages>3</Pages>
  <Words>652</Words>
  <Characters>3818</Characters>
  <CharactersWithSpaces>4415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2024-08-20T10:16:06Z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