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60A" w:rsidRPr="006F34ED" w:rsidRDefault="006F34ED">
      <w:pPr>
        <w:jc w:val="center"/>
        <w:rPr>
          <w:b/>
          <w:bCs/>
          <w:sz w:val="24"/>
          <w:szCs w:val="24"/>
        </w:rPr>
      </w:pPr>
      <w:r w:rsidRPr="006F34ED">
        <w:rPr>
          <w:b/>
          <w:bCs/>
          <w:sz w:val="24"/>
          <w:szCs w:val="24"/>
        </w:rPr>
        <w:t>AVISO DE LICITAÇÃO</w:t>
      </w:r>
    </w:p>
    <w:p w:rsidR="00A1660A" w:rsidRPr="006F34ED" w:rsidRDefault="006F34ED">
      <w:pPr>
        <w:jc w:val="center"/>
        <w:rPr>
          <w:b/>
          <w:bCs/>
          <w:sz w:val="24"/>
          <w:szCs w:val="24"/>
        </w:rPr>
      </w:pPr>
      <w:r w:rsidRPr="006F34ED">
        <w:rPr>
          <w:b/>
          <w:bCs/>
          <w:sz w:val="24"/>
          <w:szCs w:val="24"/>
        </w:rPr>
        <w:t>PREGÃO PRESENCIAL Nº 20</w:t>
      </w:r>
      <w:r w:rsidRPr="006F34ED">
        <w:rPr>
          <w:rFonts w:cs="Arial"/>
          <w:b/>
          <w:sz w:val="24"/>
          <w:szCs w:val="24"/>
          <w:lang w:eastAsia="ar-SA"/>
        </w:rPr>
        <w:t>/2025</w:t>
      </w:r>
    </w:p>
    <w:p w:rsidR="00A1660A" w:rsidRPr="006F34ED" w:rsidRDefault="006F34ED">
      <w:pPr>
        <w:jc w:val="center"/>
        <w:rPr>
          <w:b/>
          <w:bCs/>
          <w:sz w:val="24"/>
          <w:szCs w:val="24"/>
        </w:rPr>
      </w:pPr>
      <w:r w:rsidRPr="006F34ED">
        <w:rPr>
          <w:b/>
          <w:bCs/>
          <w:sz w:val="24"/>
          <w:szCs w:val="24"/>
        </w:rPr>
        <w:t>PROCESSO N° 267</w:t>
      </w:r>
      <w:r w:rsidRPr="006F34ED">
        <w:rPr>
          <w:rFonts w:cs="Arial"/>
          <w:b/>
          <w:sz w:val="24"/>
          <w:szCs w:val="24"/>
          <w:lang w:eastAsia="ar-SA"/>
        </w:rPr>
        <w:t>/2025.</w:t>
      </w:r>
    </w:p>
    <w:p w:rsidR="00A1660A" w:rsidRDefault="00A1660A">
      <w:pPr>
        <w:jc w:val="center"/>
        <w:rPr>
          <w:rFonts w:cs="Arial"/>
          <w:sz w:val="24"/>
          <w:szCs w:val="24"/>
          <w:lang w:eastAsia="ar-SA"/>
        </w:rPr>
      </w:pPr>
    </w:p>
    <w:p w:rsidR="00A1660A" w:rsidRPr="006F34ED" w:rsidRDefault="006F34ED" w:rsidP="006F34ED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24/06/25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Nº20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prestadora de serviços de </w:t>
      </w:r>
      <w:r>
        <w:rPr>
          <w:rFonts w:cs="Arial"/>
          <w:sz w:val="24"/>
          <w:szCs w:val="24"/>
          <w:lang w:eastAsia="ar-SA"/>
        </w:rPr>
        <w:t>arbitragem para campeonatos</w:t>
      </w:r>
      <w:r>
        <w:rPr>
          <w:rFonts w:cs="Arial"/>
          <w:sz w:val="24"/>
          <w:szCs w:val="24"/>
          <w:lang w:eastAsia="ar-SA"/>
        </w:rPr>
        <w:t xml:space="preserve"> municipais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10 de junho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</w:p>
    <w:p w:rsidR="00A1660A" w:rsidRDefault="006F34E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1660A" w:rsidRDefault="00A1660A">
      <w:pPr>
        <w:rPr>
          <w:sz w:val="28"/>
        </w:rPr>
      </w:pPr>
      <w:bookmarkStart w:id="0" w:name="_GoBack"/>
      <w:bookmarkEnd w:id="0"/>
    </w:p>
    <w:sectPr w:rsidR="00A1660A" w:rsidSect="006F34ED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F34ED">
      <w:r>
        <w:separator/>
      </w:r>
    </w:p>
  </w:endnote>
  <w:endnote w:type="continuationSeparator" w:id="0">
    <w:p w:rsidR="00000000" w:rsidRDefault="006F3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F34ED">
      <w:r>
        <w:separator/>
      </w:r>
    </w:p>
  </w:footnote>
  <w:footnote w:type="continuationSeparator" w:id="0">
    <w:p w:rsidR="00000000" w:rsidRDefault="006F3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60A" w:rsidRDefault="006F34E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A1660A" w:rsidRDefault="006F34E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</w:t>
    </w:r>
    <w:r>
      <w:rPr>
        <w:sz w:val="28"/>
        <w:szCs w:val="28"/>
      </w:rPr>
      <w:t>DUTOS</w:t>
    </w:r>
  </w:p>
  <w:p w:rsidR="00A1660A" w:rsidRDefault="00A166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67D7"/>
    <w:multiLevelType w:val="multilevel"/>
    <w:tmpl w:val="03A8A93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A1660A"/>
    <w:rsid w:val="006F34ED"/>
    <w:rsid w:val="00A1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B96787-135D-4F98-AEB1-B31E45E2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6F34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34ED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2025-06-10T19:40:00Z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